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0327E" w14:textId="77777777" w:rsidR="003E7BBB" w:rsidRPr="001C62BD" w:rsidRDefault="00DF4701" w:rsidP="006375D8">
      <w:pPr>
        <w:pStyle w:val="Heading5"/>
        <w:rPr>
          <w:rFonts w:ascii="Angsana New" w:hAnsi="Angsana New" w:cs="Angsana New"/>
        </w:rPr>
      </w:pPr>
      <w:bookmarkStart w:id="0" w:name="_GoBack"/>
      <w:bookmarkEnd w:id="0"/>
      <w:r>
        <w:rPr>
          <w:rFonts w:ascii="Angsana New" w:hAnsi="Angsana New" w:cs="Angsana New"/>
          <w:noProof/>
          <w:szCs w:val="24"/>
        </w:rPr>
        <w:drawing>
          <wp:anchor distT="0" distB="0" distL="114300" distR="114300" simplePos="0" relativeHeight="251655168" behindDoc="0" locked="0" layoutInCell="1" allowOverlap="1" wp14:anchorId="403B721F" wp14:editId="4395D4B8">
            <wp:simplePos x="0" y="0"/>
            <wp:positionH relativeFrom="column">
              <wp:posOffset>116205</wp:posOffset>
            </wp:positionH>
            <wp:positionV relativeFrom="paragraph">
              <wp:posOffset>117475</wp:posOffset>
            </wp:positionV>
            <wp:extent cx="752475" cy="771525"/>
            <wp:effectExtent l="19050" t="0" r="9525" b="0"/>
            <wp:wrapNone/>
            <wp:docPr id="4" name="Picture 4" descr="logoIC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IC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7BBB" w:rsidRPr="001C62BD">
        <w:rPr>
          <w:rFonts w:ascii="Angsana New" w:hAnsi="Angsana New" w:cs="Angsana New"/>
        </w:rPr>
        <w:tab/>
      </w:r>
      <w:r w:rsidR="003E7BBB" w:rsidRPr="001C62BD">
        <w:rPr>
          <w:rFonts w:ascii="Angsana New" w:hAnsi="Angsana New" w:cs="Angsana New"/>
          <w:cs/>
        </w:rPr>
        <w:t>สมาคมสโมสรนักลงทุน</w:t>
      </w:r>
    </w:p>
    <w:p w14:paraId="5D8DDC3F" w14:textId="77777777" w:rsidR="003E7BBB" w:rsidRPr="001C62BD" w:rsidRDefault="00B45BF7" w:rsidP="006375D8">
      <w:pPr>
        <w:spacing w:line="240" w:lineRule="atLeast"/>
        <w:ind w:left="1440" w:firstLine="720"/>
        <w:rPr>
          <w:rFonts w:ascii="Angsana New" w:hAnsi="Angsana New"/>
          <w:b/>
          <w:bCs/>
        </w:rPr>
      </w:pPr>
      <w:r w:rsidRPr="001C62BD">
        <w:rPr>
          <w:rFonts w:ascii="Angsana New" w:hAnsi="Angsana New"/>
          <w:b/>
          <w:bCs/>
          <w:cs/>
        </w:rPr>
        <w:t>แผนก</w:t>
      </w:r>
      <w:r w:rsidR="004F25D4">
        <w:rPr>
          <w:rFonts w:ascii="Angsana New" w:hAnsi="Angsana New" w:hint="cs"/>
          <w:b/>
          <w:bCs/>
          <w:cs/>
        </w:rPr>
        <w:t>ฝึกอบรมและบริการนักลงทุน</w:t>
      </w:r>
    </w:p>
    <w:p w14:paraId="264739E0" w14:textId="77777777" w:rsidR="003E7BBB" w:rsidRPr="001C62BD" w:rsidRDefault="003E7BBB" w:rsidP="006375D8">
      <w:pPr>
        <w:spacing w:line="240" w:lineRule="atLeast"/>
        <w:ind w:left="1440" w:firstLine="720"/>
        <w:rPr>
          <w:rFonts w:ascii="Angsana New" w:hAnsi="Angsana New"/>
        </w:rPr>
      </w:pPr>
      <w:r w:rsidRPr="001C62BD">
        <w:rPr>
          <w:rFonts w:ascii="Angsana New" w:hAnsi="Angsana New"/>
          <w:cs/>
        </w:rPr>
        <w:t>เลขที่</w:t>
      </w:r>
      <w:r w:rsidRPr="001C62BD">
        <w:rPr>
          <w:rFonts w:ascii="Angsana New" w:hAnsi="Angsana New"/>
        </w:rPr>
        <w:t xml:space="preserve"> 1 </w:t>
      </w:r>
      <w:r w:rsidRPr="001C62BD">
        <w:rPr>
          <w:rFonts w:ascii="Angsana New" w:hAnsi="Angsana New"/>
          <w:cs/>
        </w:rPr>
        <w:t>อาคารทีพีแอนด์ที</w:t>
      </w:r>
      <w:r w:rsidRPr="001C62BD">
        <w:rPr>
          <w:rFonts w:ascii="Angsana New" w:hAnsi="Angsana New"/>
        </w:rPr>
        <w:t xml:space="preserve"> </w:t>
      </w:r>
      <w:r w:rsidRPr="001C62BD">
        <w:rPr>
          <w:rFonts w:ascii="Angsana New" w:hAnsi="Angsana New"/>
          <w:cs/>
        </w:rPr>
        <w:t>ชั้น</w:t>
      </w:r>
      <w:r w:rsidR="00853971" w:rsidRPr="001C62BD">
        <w:rPr>
          <w:rFonts w:ascii="Angsana New" w:hAnsi="Angsana New"/>
        </w:rPr>
        <w:t xml:space="preserve"> 12</w:t>
      </w:r>
      <w:r w:rsidR="00E43965">
        <w:rPr>
          <w:rFonts w:ascii="Angsana New" w:hAnsi="Angsana New"/>
        </w:rPr>
        <w:t>,16</w:t>
      </w:r>
      <w:r w:rsidRPr="001C62BD">
        <w:rPr>
          <w:rFonts w:ascii="Angsana New" w:hAnsi="Angsana New"/>
        </w:rPr>
        <w:t xml:space="preserve"> </w:t>
      </w:r>
      <w:r w:rsidRPr="001C62BD">
        <w:rPr>
          <w:rFonts w:ascii="Angsana New" w:hAnsi="Angsana New"/>
          <w:cs/>
        </w:rPr>
        <w:t>ถ</w:t>
      </w:r>
      <w:r w:rsidRPr="001C62BD">
        <w:rPr>
          <w:rFonts w:ascii="Angsana New" w:hAnsi="Angsana New"/>
        </w:rPr>
        <w:t>.</w:t>
      </w:r>
      <w:r w:rsidRPr="001C62BD">
        <w:rPr>
          <w:rFonts w:ascii="Angsana New" w:hAnsi="Angsana New"/>
          <w:cs/>
        </w:rPr>
        <w:t>วิภาวดีรังสิต</w:t>
      </w:r>
      <w:r w:rsidRPr="001C62BD">
        <w:rPr>
          <w:rFonts w:ascii="Angsana New" w:hAnsi="Angsana New"/>
        </w:rPr>
        <w:t xml:space="preserve"> </w:t>
      </w:r>
      <w:r w:rsidRPr="001C62BD">
        <w:rPr>
          <w:rFonts w:ascii="Angsana New" w:hAnsi="Angsana New"/>
          <w:cs/>
        </w:rPr>
        <w:t>จตุจักร</w:t>
      </w:r>
      <w:r w:rsidRPr="001C62BD">
        <w:rPr>
          <w:rFonts w:ascii="Angsana New" w:hAnsi="Angsana New"/>
        </w:rPr>
        <w:t xml:space="preserve"> </w:t>
      </w:r>
      <w:r w:rsidRPr="001C62BD">
        <w:rPr>
          <w:rFonts w:ascii="Angsana New" w:hAnsi="Angsana New"/>
          <w:cs/>
        </w:rPr>
        <w:t>กรุงเทพฯ</w:t>
      </w:r>
      <w:r w:rsidRPr="001C62BD">
        <w:rPr>
          <w:rFonts w:ascii="Angsana New" w:hAnsi="Angsana New"/>
        </w:rPr>
        <w:t xml:space="preserve"> 10900</w:t>
      </w:r>
    </w:p>
    <w:p w14:paraId="158409D0" w14:textId="77777777" w:rsidR="003E7BBB" w:rsidRPr="001C62BD" w:rsidRDefault="001609A1" w:rsidP="006375D8">
      <w:pPr>
        <w:spacing w:line="240" w:lineRule="atLeast"/>
        <w:ind w:left="1440" w:firstLine="720"/>
        <w:rPr>
          <w:rFonts w:ascii="Angsana New" w:hAnsi="Angsana New"/>
        </w:rPr>
      </w:pPr>
      <w:r w:rsidRPr="001C62BD">
        <w:rPr>
          <w:rFonts w:ascii="Angsana New" w:hAnsi="Angsana New"/>
        </w:rPr>
        <w:t xml:space="preserve">Phone: </w:t>
      </w:r>
      <w:proofErr w:type="gramStart"/>
      <w:r w:rsidRPr="001C62BD">
        <w:rPr>
          <w:rFonts w:ascii="Angsana New" w:hAnsi="Angsana New"/>
        </w:rPr>
        <w:t>02  936</w:t>
      </w:r>
      <w:proofErr w:type="gramEnd"/>
      <w:r w:rsidRPr="001C62BD">
        <w:rPr>
          <w:rFonts w:ascii="Angsana New" w:hAnsi="Angsana New"/>
        </w:rPr>
        <w:t>-1429 Ext. 206</w:t>
      </w:r>
      <w:r w:rsidR="003E7BBB" w:rsidRPr="001C62BD">
        <w:rPr>
          <w:rFonts w:ascii="Angsana New" w:hAnsi="Angsana New"/>
        </w:rPr>
        <w:t xml:space="preserve">  Fax: 02 –</w:t>
      </w:r>
      <w:r w:rsidR="00D620A7" w:rsidRPr="001C62BD">
        <w:rPr>
          <w:rFonts w:ascii="Angsana New" w:hAnsi="Angsana New"/>
        </w:rPr>
        <w:t>936-144</w:t>
      </w:r>
      <w:r w:rsidR="003E7BBB" w:rsidRPr="001C62BD">
        <w:rPr>
          <w:rFonts w:ascii="Angsana New" w:hAnsi="Angsana New"/>
        </w:rPr>
        <w:t>2</w:t>
      </w:r>
      <w:r w:rsidR="00853971" w:rsidRPr="001C62BD">
        <w:rPr>
          <w:rFonts w:ascii="Angsana New" w:hAnsi="Angsana New"/>
        </w:rPr>
        <w:t xml:space="preserve">  </w:t>
      </w:r>
      <w:r w:rsidR="003E7BBB" w:rsidRPr="001C62BD">
        <w:rPr>
          <w:rFonts w:ascii="Angsana New" w:hAnsi="Angsana New"/>
        </w:rPr>
        <w:t>Email: is-investor@ic.or.th</w:t>
      </w:r>
    </w:p>
    <w:p w14:paraId="05793653" w14:textId="77777777" w:rsidR="003E7BBB" w:rsidRDefault="003E7BBB" w:rsidP="006375D8">
      <w:pPr>
        <w:spacing w:line="240" w:lineRule="atLeast"/>
        <w:rPr>
          <w:rFonts w:ascii="Angsana New" w:hAnsi="Angsana New"/>
          <w:sz w:val="24"/>
          <w:szCs w:val="24"/>
        </w:rPr>
      </w:pPr>
    </w:p>
    <w:p w14:paraId="1625C5C1" w14:textId="77777777" w:rsidR="00156FB9" w:rsidRDefault="00156FB9" w:rsidP="00156FB9"/>
    <w:p w14:paraId="4220280C" w14:textId="77777777" w:rsidR="00156FB9" w:rsidRPr="002605E8" w:rsidRDefault="00156FB9" w:rsidP="00156FB9">
      <w:pPr>
        <w:jc w:val="center"/>
        <w:rPr>
          <w:b/>
          <w:bCs/>
          <w:sz w:val="44"/>
          <w:szCs w:val="44"/>
        </w:rPr>
      </w:pPr>
      <w:r w:rsidRPr="002605E8">
        <w:rPr>
          <w:rFonts w:hint="cs"/>
          <w:b/>
          <w:bCs/>
          <w:sz w:val="44"/>
          <w:szCs w:val="44"/>
          <w:cs/>
        </w:rPr>
        <w:t>พ.ร.บ. “</w:t>
      </w:r>
      <w:r w:rsidR="00E75FD6" w:rsidRPr="002605E8">
        <w:rPr>
          <w:b/>
          <w:bCs/>
          <w:sz w:val="44"/>
          <w:szCs w:val="44"/>
        </w:rPr>
        <w:t>Transfer P</w:t>
      </w:r>
      <w:r w:rsidRPr="002605E8">
        <w:rPr>
          <w:b/>
          <w:bCs/>
          <w:sz w:val="44"/>
          <w:szCs w:val="44"/>
        </w:rPr>
        <w:t>ricing</w:t>
      </w:r>
      <w:r w:rsidRPr="002605E8">
        <w:rPr>
          <w:rFonts w:hint="cs"/>
          <w:b/>
          <w:bCs/>
          <w:sz w:val="44"/>
          <w:szCs w:val="44"/>
          <w:cs/>
        </w:rPr>
        <w:t xml:space="preserve">” </w:t>
      </w:r>
    </w:p>
    <w:p w14:paraId="66AD3145" w14:textId="77777777" w:rsidR="00156FB9" w:rsidRPr="002605E8" w:rsidRDefault="00156FB9" w:rsidP="00156FB9">
      <w:pPr>
        <w:jc w:val="center"/>
        <w:rPr>
          <w:b/>
          <w:bCs/>
          <w:sz w:val="44"/>
          <w:szCs w:val="44"/>
          <w:cs/>
        </w:rPr>
      </w:pPr>
      <w:r w:rsidRPr="002605E8">
        <w:rPr>
          <w:rFonts w:hint="cs"/>
          <w:b/>
          <w:bCs/>
          <w:sz w:val="44"/>
          <w:szCs w:val="44"/>
          <w:cs/>
        </w:rPr>
        <w:t>การเตรียมความพร้อมและการป้องกันกรณีถูกตรวจสอบ</w:t>
      </w:r>
    </w:p>
    <w:p w14:paraId="1D4806E6" w14:textId="77777777" w:rsidR="00156FB9" w:rsidRPr="00156FB9" w:rsidRDefault="00156FB9" w:rsidP="00156FB9"/>
    <w:p w14:paraId="6F3D6F6E" w14:textId="77777777" w:rsidR="001C62BD" w:rsidRDefault="001C62BD" w:rsidP="00202F00">
      <w:pPr>
        <w:pStyle w:val="Heading2"/>
        <w:spacing w:before="120"/>
      </w:pPr>
      <w:r w:rsidRPr="001C62BD">
        <w:rPr>
          <w:cs/>
        </w:rPr>
        <w:t>หลักการและเหตุผล</w:t>
      </w:r>
    </w:p>
    <w:p w14:paraId="22E8D2E9" w14:textId="77777777" w:rsidR="005676C5" w:rsidRPr="005676C5" w:rsidRDefault="005676C5" w:rsidP="005676C5">
      <w:pPr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5676C5">
        <w:rPr>
          <w:rFonts w:ascii="Angsana New" w:hAnsi="Angsana New" w:hint="cs"/>
          <w:sz w:val="32"/>
          <w:szCs w:val="32"/>
          <w:cs/>
        </w:rPr>
        <w:t>เนื่องจาก</w:t>
      </w:r>
      <w:r w:rsidRPr="005676C5">
        <w:rPr>
          <w:rFonts w:ascii="Angsana New" w:hAnsi="Angsana New"/>
          <w:sz w:val="32"/>
          <w:szCs w:val="32"/>
          <w:cs/>
        </w:rPr>
        <w:t>การประกอบธุรกิจ</w:t>
      </w:r>
      <w:r w:rsidRPr="005676C5">
        <w:rPr>
          <w:rFonts w:ascii="Angsana New" w:hAnsi="Angsana New" w:hint="cs"/>
          <w:sz w:val="32"/>
          <w:szCs w:val="32"/>
          <w:cs/>
        </w:rPr>
        <w:t>ในปัจจุบัน</w:t>
      </w:r>
      <w:r w:rsidRPr="005676C5">
        <w:rPr>
          <w:rFonts w:ascii="Angsana New" w:hAnsi="Angsana New"/>
          <w:sz w:val="32"/>
          <w:szCs w:val="32"/>
          <w:cs/>
        </w:rPr>
        <w:t>ทั้งกิจการในประเทศ</w:t>
      </w:r>
      <w:r w:rsidRPr="005676C5">
        <w:rPr>
          <w:rFonts w:ascii="Angsana New" w:hAnsi="Angsana New" w:hint="cs"/>
          <w:sz w:val="32"/>
          <w:szCs w:val="32"/>
          <w:cs/>
        </w:rPr>
        <w:t>ไทย</w:t>
      </w:r>
      <w:r w:rsidRPr="005676C5">
        <w:rPr>
          <w:rFonts w:ascii="Angsana New" w:hAnsi="Angsana New"/>
          <w:sz w:val="32"/>
          <w:szCs w:val="32"/>
          <w:cs/>
        </w:rPr>
        <w:t>และนักลงทุน</w:t>
      </w:r>
      <w:r w:rsidRPr="005676C5">
        <w:rPr>
          <w:rFonts w:ascii="Angsana New" w:hAnsi="Angsana New" w:hint="cs"/>
          <w:sz w:val="32"/>
          <w:szCs w:val="32"/>
          <w:cs/>
        </w:rPr>
        <w:t>ต่างประเทศ</w:t>
      </w:r>
      <w:r w:rsidRPr="005676C5">
        <w:rPr>
          <w:rFonts w:ascii="Angsana New" w:hAnsi="Angsana New"/>
          <w:sz w:val="32"/>
          <w:szCs w:val="32"/>
          <w:cs/>
        </w:rPr>
        <w:t>ที่เข้ามาลงทุนในประเทศ</w:t>
      </w:r>
      <w:r w:rsidRPr="005676C5">
        <w:rPr>
          <w:rFonts w:ascii="Angsana New" w:hAnsi="Angsana New" w:hint="cs"/>
          <w:sz w:val="32"/>
          <w:szCs w:val="32"/>
          <w:cs/>
        </w:rPr>
        <w:t>ไทย</w:t>
      </w:r>
      <w:r w:rsidRPr="005676C5">
        <w:rPr>
          <w:rFonts w:ascii="Angsana New" w:hAnsi="Angsana New"/>
          <w:sz w:val="32"/>
          <w:szCs w:val="32"/>
          <w:cs/>
        </w:rPr>
        <w:t>มีลักษณะของบริษัทหรือกิจการ</w:t>
      </w:r>
      <w:r w:rsidRPr="005676C5">
        <w:rPr>
          <w:rFonts w:ascii="Angsana New" w:hAnsi="Angsana New" w:hint="cs"/>
          <w:sz w:val="32"/>
          <w:szCs w:val="32"/>
          <w:cs/>
        </w:rPr>
        <w:t>ที่เกี่ยวข้องกัน</w:t>
      </w:r>
      <w:r w:rsidRPr="005676C5">
        <w:rPr>
          <w:rFonts w:ascii="Angsana New" w:hAnsi="Angsana New"/>
          <w:sz w:val="32"/>
          <w:szCs w:val="32"/>
          <w:cs/>
        </w:rPr>
        <w:t>ในเครือเป็นกลุ่ม</w:t>
      </w:r>
      <w:r w:rsidRPr="005676C5">
        <w:rPr>
          <w:rFonts w:ascii="Angsana New" w:hAnsi="Angsana New" w:hint="cs"/>
          <w:sz w:val="32"/>
          <w:szCs w:val="32"/>
          <w:cs/>
        </w:rPr>
        <w:t>ๆ</w:t>
      </w:r>
      <w:r w:rsidR="00E75FD6">
        <w:rPr>
          <w:rFonts w:ascii="Angsana New" w:hAnsi="Angsana New" w:hint="cs"/>
          <w:sz w:val="32"/>
          <w:szCs w:val="32"/>
          <w:cs/>
        </w:rPr>
        <w:t>เพิ่ม</w:t>
      </w:r>
      <w:r w:rsidRPr="005676C5">
        <w:rPr>
          <w:rFonts w:ascii="Angsana New" w:hAnsi="Angsana New"/>
          <w:sz w:val="32"/>
          <w:szCs w:val="32"/>
          <w:cs/>
        </w:rPr>
        <w:t>จำนวนมาก</w:t>
      </w:r>
      <w:r w:rsidRPr="005676C5">
        <w:rPr>
          <w:rFonts w:ascii="Angsana New" w:hAnsi="Angsana New" w:hint="cs"/>
          <w:sz w:val="32"/>
          <w:szCs w:val="32"/>
          <w:cs/>
        </w:rPr>
        <w:t>ขึ้นตลอดเวลา</w:t>
      </w:r>
      <w:r w:rsidR="00E75FD6">
        <w:rPr>
          <w:rFonts w:ascii="Angsana New" w:hAnsi="Angsana New" w:hint="cs"/>
          <w:sz w:val="32"/>
          <w:szCs w:val="32"/>
          <w:cs/>
        </w:rPr>
        <w:t>ส่งผลให้</w:t>
      </w:r>
      <w:r w:rsidRPr="005676C5">
        <w:rPr>
          <w:rFonts w:ascii="Angsana New" w:hAnsi="Angsana New"/>
          <w:sz w:val="32"/>
          <w:szCs w:val="32"/>
          <w:cs/>
        </w:rPr>
        <w:t>รายการทางบัญชีและการเงินมีความซับซ้อนมาก</w:t>
      </w:r>
      <w:r w:rsidRPr="005676C5">
        <w:rPr>
          <w:rFonts w:ascii="Angsana New" w:hAnsi="Angsana New" w:hint="cs"/>
          <w:sz w:val="32"/>
          <w:szCs w:val="32"/>
          <w:cs/>
        </w:rPr>
        <w:t>ยิ่ง</w:t>
      </w:r>
      <w:r w:rsidRPr="005676C5">
        <w:rPr>
          <w:rFonts w:ascii="Angsana New" w:hAnsi="Angsana New"/>
          <w:sz w:val="32"/>
          <w:szCs w:val="32"/>
          <w:cs/>
        </w:rPr>
        <w:t xml:space="preserve">ขึ้น  </w:t>
      </w:r>
      <w:r w:rsidRPr="005676C5">
        <w:rPr>
          <w:rFonts w:ascii="Angsana New" w:hAnsi="Angsana New" w:hint="cs"/>
          <w:sz w:val="32"/>
          <w:szCs w:val="32"/>
          <w:cs/>
        </w:rPr>
        <w:t>ซึ่ง</w:t>
      </w:r>
      <w:r w:rsidRPr="005676C5">
        <w:rPr>
          <w:rFonts w:ascii="Angsana New" w:hAnsi="Angsana New"/>
          <w:sz w:val="32"/>
          <w:szCs w:val="32"/>
          <w:cs/>
        </w:rPr>
        <w:t>ผู้ประกอบการ</w:t>
      </w:r>
      <w:r w:rsidR="00E75FD6">
        <w:rPr>
          <w:rFonts w:ascii="Angsana New" w:hAnsi="Angsana New" w:hint="cs"/>
          <w:sz w:val="32"/>
          <w:szCs w:val="32"/>
          <w:cs/>
        </w:rPr>
        <w:t>ธุรกิจในลักษณะดังที่กล่าวมา</w:t>
      </w:r>
      <w:r w:rsidRPr="005676C5">
        <w:rPr>
          <w:rFonts w:ascii="Angsana New" w:hAnsi="Angsana New"/>
          <w:sz w:val="32"/>
          <w:szCs w:val="32"/>
          <w:cs/>
        </w:rPr>
        <w:t>จำนวนมากไม่ทราบวิธีการ</w:t>
      </w:r>
      <w:r w:rsidR="00E75FD6">
        <w:rPr>
          <w:rFonts w:ascii="Angsana New" w:hAnsi="Angsana New" w:hint="cs"/>
          <w:sz w:val="32"/>
          <w:szCs w:val="32"/>
          <w:cs/>
        </w:rPr>
        <w:t>ดำเนินการทางบัญชีและการเงิน รวมถึงการใช้</w:t>
      </w:r>
      <w:r w:rsidRPr="005676C5">
        <w:rPr>
          <w:rFonts w:ascii="Angsana New" w:hAnsi="Angsana New"/>
          <w:sz w:val="32"/>
          <w:szCs w:val="32"/>
          <w:cs/>
        </w:rPr>
        <w:t>หลักฐาน</w:t>
      </w:r>
      <w:r w:rsidR="00E75FD6">
        <w:rPr>
          <w:rFonts w:ascii="Angsana New" w:hAnsi="Angsana New" w:hint="cs"/>
          <w:sz w:val="32"/>
          <w:szCs w:val="32"/>
          <w:cs/>
        </w:rPr>
        <w:t>และ เอกสาร</w:t>
      </w:r>
      <w:r w:rsidRPr="005676C5">
        <w:rPr>
          <w:rFonts w:ascii="Angsana New" w:hAnsi="Angsana New"/>
          <w:sz w:val="32"/>
          <w:szCs w:val="32"/>
          <w:cs/>
        </w:rPr>
        <w:t>ประกอบ</w:t>
      </w:r>
      <w:r w:rsidR="00E75FD6">
        <w:rPr>
          <w:rFonts w:ascii="Angsana New" w:hAnsi="Angsana New" w:hint="cs"/>
          <w:sz w:val="32"/>
          <w:szCs w:val="32"/>
          <w:cs/>
        </w:rPr>
        <w:t xml:space="preserve">ที่ถูกต้อง </w:t>
      </w:r>
      <w:r w:rsidRPr="005676C5">
        <w:rPr>
          <w:rFonts w:ascii="Angsana New" w:hAnsi="Angsana New" w:hint="cs"/>
          <w:sz w:val="32"/>
          <w:szCs w:val="32"/>
          <w:cs/>
        </w:rPr>
        <w:t>เพื่อให้เป็นไปตามมาตรฐานหรือกฎหมายที่เกี่ยวข้อง</w:t>
      </w:r>
      <w:r w:rsidR="00E75FD6">
        <w:rPr>
          <w:rFonts w:ascii="Angsana New" w:hAnsi="Angsana New" w:hint="cs"/>
          <w:sz w:val="32"/>
          <w:szCs w:val="32"/>
          <w:cs/>
        </w:rPr>
        <w:t>ซึ่งได้</w:t>
      </w:r>
      <w:r w:rsidRPr="005676C5">
        <w:rPr>
          <w:rFonts w:ascii="Angsana New" w:hAnsi="Angsana New" w:hint="cs"/>
          <w:sz w:val="32"/>
          <w:szCs w:val="32"/>
          <w:cs/>
        </w:rPr>
        <w:t>กำหนด</w:t>
      </w:r>
      <w:r w:rsidR="00E75FD6">
        <w:rPr>
          <w:rFonts w:ascii="Angsana New" w:hAnsi="Angsana New" w:hint="cs"/>
          <w:sz w:val="32"/>
          <w:szCs w:val="32"/>
          <w:cs/>
        </w:rPr>
        <w:t>ไว้</w:t>
      </w:r>
    </w:p>
    <w:p w14:paraId="58F00989" w14:textId="77777777" w:rsidR="005676C5" w:rsidRPr="001C226E" w:rsidRDefault="005676C5" w:rsidP="005676C5">
      <w:pPr>
        <w:jc w:val="thaiDistribute"/>
        <w:rPr>
          <w:rFonts w:ascii="Angsana New" w:hAnsi="Angsana New"/>
          <w:sz w:val="32"/>
          <w:szCs w:val="32"/>
        </w:rPr>
      </w:pPr>
      <w:r w:rsidRPr="001C226E">
        <w:rPr>
          <w:rFonts w:ascii="Angsana New" w:hAnsi="Angsana New"/>
          <w:sz w:val="32"/>
          <w:szCs w:val="32"/>
          <w:cs/>
        </w:rPr>
        <w:tab/>
        <w:t>ปัจจุบัน</w:t>
      </w:r>
      <w:r w:rsidR="001C226E" w:rsidRPr="001C226E">
        <w:rPr>
          <w:rFonts w:ascii="Angsana New" w:hAnsi="Angsana New" w:hint="cs"/>
          <w:sz w:val="32"/>
          <w:szCs w:val="32"/>
          <w:cs/>
        </w:rPr>
        <w:t xml:space="preserve"> </w:t>
      </w:r>
      <w:r w:rsidR="001C226E" w:rsidRPr="001C226E">
        <w:rPr>
          <w:rFonts w:ascii="Angsana New" w:hAnsi="Angsana New"/>
          <w:sz w:val="32"/>
          <w:szCs w:val="32"/>
          <w:cs/>
        </w:rPr>
        <w:t>กรมสรรพากร</w:t>
      </w:r>
      <w:r w:rsidRPr="001C226E">
        <w:rPr>
          <w:rFonts w:ascii="Angsana New" w:hAnsi="Angsana New"/>
          <w:sz w:val="32"/>
          <w:szCs w:val="32"/>
          <w:cs/>
        </w:rPr>
        <w:t>เริ่มให้ความสำคัญกับรายการที่เกี่ยวข้องกันกับบริษัทในเครือ</w:t>
      </w:r>
      <w:r w:rsidRPr="001C226E">
        <w:rPr>
          <w:rFonts w:ascii="Angsana New" w:hAnsi="Angsana New" w:hint="cs"/>
          <w:sz w:val="32"/>
          <w:szCs w:val="32"/>
          <w:cs/>
        </w:rPr>
        <w:t>เพิ่มขึ้น เนื่องจากมีกิจการที่ดำเนินการผิดพลาดและไม่เป็นไปตาม</w:t>
      </w:r>
      <w:r w:rsidR="001C226E" w:rsidRPr="001C226E">
        <w:rPr>
          <w:rFonts w:ascii="Angsana New" w:hAnsi="Angsana New" w:hint="cs"/>
          <w:sz w:val="32"/>
          <w:szCs w:val="32"/>
          <w:cs/>
        </w:rPr>
        <w:t>ที่</w:t>
      </w:r>
      <w:r w:rsidRPr="001C226E">
        <w:rPr>
          <w:rFonts w:ascii="Angsana New" w:hAnsi="Angsana New" w:hint="cs"/>
          <w:sz w:val="32"/>
          <w:szCs w:val="32"/>
          <w:cs/>
        </w:rPr>
        <w:t>กฎหมายกำหนดเพิ่ม</w:t>
      </w:r>
      <w:r w:rsidR="001C226E" w:rsidRPr="001C226E">
        <w:rPr>
          <w:rFonts w:ascii="Angsana New" w:hAnsi="Angsana New" w:hint="cs"/>
          <w:sz w:val="32"/>
          <w:szCs w:val="32"/>
          <w:cs/>
        </w:rPr>
        <w:t>มาก</w:t>
      </w:r>
      <w:r w:rsidRPr="001C226E">
        <w:rPr>
          <w:rFonts w:ascii="Angsana New" w:hAnsi="Angsana New" w:hint="cs"/>
          <w:sz w:val="32"/>
          <w:szCs w:val="32"/>
          <w:cs/>
        </w:rPr>
        <w:t>ขึ้นเรื่อยๆ</w:t>
      </w:r>
      <w:r w:rsidRPr="001C226E">
        <w:rPr>
          <w:rFonts w:ascii="Angsana New" w:hAnsi="Angsana New"/>
          <w:sz w:val="32"/>
          <w:szCs w:val="32"/>
          <w:cs/>
        </w:rPr>
        <w:t xml:space="preserve"> ซึ่งรายการส่วนใหญ่ที่เกิดขึ้น</w:t>
      </w:r>
      <w:r w:rsidR="001C226E" w:rsidRPr="001C226E">
        <w:rPr>
          <w:rFonts w:ascii="Angsana New" w:hAnsi="Angsana New" w:hint="cs"/>
          <w:sz w:val="32"/>
          <w:szCs w:val="32"/>
          <w:cs/>
        </w:rPr>
        <w:t>และมักเป็นปัญหาอยู่เสมอ</w:t>
      </w:r>
      <w:r w:rsidRPr="001C226E">
        <w:rPr>
          <w:rFonts w:ascii="Angsana New" w:hAnsi="Angsana New"/>
          <w:sz w:val="32"/>
          <w:szCs w:val="32"/>
          <w:cs/>
        </w:rPr>
        <w:t xml:space="preserve"> </w:t>
      </w:r>
      <w:r w:rsidRPr="001C226E">
        <w:rPr>
          <w:rFonts w:ascii="Angsana New" w:hAnsi="Angsana New" w:hint="cs"/>
          <w:sz w:val="32"/>
          <w:szCs w:val="32"/>
          <w:cs/>
        </w:rPr>
        <w:t xml:space="preserve">เช่น </w:t>
      </w:r>
      <w:r w:rsidRPr="001C226E">
        <w:rPr>
          <w:rFonts w:ascii="Angsana New" w:hAnsi="Angsana New"/>
          <w:sz w:val="32"/>
          <w:szCs w:val="32"/>
          <w:cs/>
        </w:rPr>
        <w:t xml:space="preserve">การซื้อขายระหว่างกัน </w:t>
      </w:r>
      <w:r w:rsidRPr="001C226E">
        <w:rPr>
          <w:rFonts w:ascii="Angsana New" w:hAnsi="Angsana New"/>
          <w:sz w:val="32"/>
          <w:szCs w:val="32"/>
        </w:rPr>
        <w:t>Management fee</w:t>
      </w:r>
      <w:r w:rsidR="00A40BE7">
        <w:rPr>
          <w:rFonts w:ascii="Angsana New" w:hAnsi="Angsana New"/>
          <w:sz w:val="32"/>
          <w:szCs w:val="32"/>
        </w:rPr>
        <w:t>,</w:t>
      </w:r>
      <w:r w:rsidR="001C226E" w:rsidRPr="001C226E">
        <w:rPr>
          <w:rFonts w:ascii="Angsana New" w:hAnsi="Angsana New" w:hint="cs"/>
          <w:sz w:val="32"/>
          <w:szCs w:val="32"/>
          <w:cs/>
        </w:rPr>
        <w:t xml:space="preserve"> </w:t>
      </w:r>
      <w:r w:rsidRPr="001C226E">
        <w:rPr>
          <w:rFonts w:ascii="Angsana New" w:hAnsi="Angsana New"/>
          <w:sz w:val="32"/>
          <w:szCs w:val="32"/>
        </w:rPr>
        <w:t>Royalty fee</w:t>
      </w:r>
      <w:r w:rsidR="00A40BE7">
        <w:rPr>
          <w:rFonts w:ascii="Angsana New" w:hAnsi="Angsana New"/>
          <w:sz w:val="32"/>
          <w:szCs w:val="32"/>
        </w:rPr>
        <w:t>,</w:t>
      </w:r>
      <w:r w:rsidRPr="001C226E">
        <w:rPr>
          <w:rFonts w:ascii="Angsana New" w:hAnsi="Angsana New"/>
          <w:sz w:val="32"/>
          <w:szCs w:val="32"/>
        </w:rPr>
        <w:t xml:space="preserve"> Marketing fee</w:t>
      </w:r>
      <w:r w:rsidR="00A40BE7">
        <w:rPr>
          <w:rFonts w:ascii="Angsana New" w:hAnsi="Angsana New"/>
          <w:sz w:val="32"/>
          <w:szCs w:val="32"/>
        </w:rPr>
        <w:t>,</w:t>
      </w:r>
      <w:r w:rsidRPr="001C226E">
        <w:rPr>
          <w:rFonts w:ascii="Angsana New" w:hAnsi="Angsana New"/>
          <w:sz w:val="32"/>
          <w:szCs w:val="32"/>
        </w:rPr>
        <w:t xml:space="preserve"> Technical Service</w:t>
      </w:r>
      <w:r w:rsidRPr="001C226E">
        <w:rPr>
          <w:rFonts w:ascii="Angsana New" w:hAnsi="Angsana New"/>
          <w:sz w:val="32"/>
          <w:szCs w:val="32"/>
          <w:cs/>
        </w:rPr>
        <w:t xml:space="preserve"> </w:t>
      </w:r>
      <w:r w:rsidRPr="001C226E">
        <w:rPr>
          <w:rFonts w:ascii="Angsana New" w:hAnsi="Angsana New"/>
          <w:sz w:val="32"/>
          <w:szCs w:val="32"/>
        </w:rPr>
        <w:t>fee</w:t>
      </w:r>
      <w:r w:rsidR="001C226E" w:rsidRPr="001C226E">
        <w:rPr>
          <w:rFonts w:ascii="Angsana New" w:hAnsi="Angsana New" w:hint="cs"/>
          <w:sz w:val="32"/>
          <w:szCs w:val="32"/>
          <w:cs/>
        </w:rPr>
        <w:t xml:space="preserve"> </w:t>
      </w:r>
      <w:r w:rsidRPr="001C226E">
        <w:rPr>
          <w:rFonts w:ascii="Angsana New" w:hAnsi="Angsana New"/>
          <w:sz w:val="32"/>
          <w:szCs w:val="32"/>
          <w:cs/>
        </w:rPr>
        <w:t xml:space="preserve">การจ่ายเงินปันผล </w:t>
      </w:r>
      <w:r w:rsidRPr="001C226E">
        <w:rPr>
          <w:rFonts w:ascii="Angsana New" w:hAnsi="Angsana New" w:hint="cs"/>
          <w:sz w:val="32"/>
          <w:szCs w:val="32"/>
          <w:cs/>
        </w:rPr>
        <w:t xml:space="preserve">และรายการอื่นๆ </w:t>
      </w:r>
      <w:r w:rsidR="001C226E" w:rsidRPr="001C226E">
        <w:rPr>
          <w:rFonts w:ascii="Angsana New" w:hAnsi="Angsana New" w:hint="cs"/>
          <w:sz w:val="32"/>
          <w:szCs w:val="32"/>
          <w:cs/>
        </w:rPr>
        <w:t>โดย</w:t>
      </w:r>
      <w:r w:rsidRPr="001C226E">
        <w:rPr>
          <w:rFonts w:ascii="Angsana New" w:hAnsi="Angsana New"/>
          <w:sz w:val="32"/>
          <w:szCs w:val="32"/>
          <w:cs/>
        </w:rPr>
        <w:t>แต่ละรายการมักมีปัญหาทั้งในเรื่องของเอกสารประกอบ</w:t>
      </w:r>
      <w:r w:rsidRPr="001C226E">
        <w:rPr>
          <w:rFonts w:ascii="Angsana New" w:hAnsi="Angsana New" w:hint="cs"/>
          <w:sz w:val="32"/>
          <w:szCs w:val="32"/>
          <w:cs/>
        </w:rPr>
        <w:t xml:space="preserve">การกำหนดราคา คำอธิบายประกอบไม่ชัดเจน </w:t>
      </w:r>
      <w:r w:rsidRPr="001C226E">
        <w:rPr>
          <w:rFonts w:ascii="Angsana New" w:hAnsi="Angsana New"/>
          <w:sz w:val="32"/>
          <w:szCs w:val="32"/>
          <w:cs/>
        </w:rPr>
        <w:t>และการบันทึกบัญชี</w:t>
      </w:r>
      <w:r w:rsidRPr="001C226E">
        <w:rPr>
          <w:rFonts w:ascii="Angsana New" w:hAnsi="Angsana New" w:hint="cs"/>
          <w:sz w:val="32"/>
          <w:szCs w:val="32"/>
          <w:cs/>
        </w:rPr>
        <w:t>ไม่ถูกต้อง</w:t>
      </w:r>
      <w:r w:rsidRPr="001C226E">
        <w:rPr>
          <w:rFonts w:ascii="Angsana New" w:hAnsi="Angsana New"/>
          <w:sz w:val="32"/>
          <w:szCs w:val="32"/>
          <w:cs/>
        </w:rPr>
        <w:t xml:space="preserve"> ซึ่ง</w:t>
      </w:r>
      <w:r w:rsidR="001C226E" w:rsidRPr="001C226E">
        <w:rPr>
          <w:rFonts w:ascii="Angsana New" w:hAnsi="Angsana New" w:hint="cs"/>
          <w:sz w:val="32"/>
          <w:szCs w:val="32"/>
          <w:cs/>
        </w:rPr>
        <w:t>ผู้ประกอบ</w:t>
      </w:r>
      <w:r w:rsidRPr="001C226E">
        <w:rPr>
          <w:rFonts w:ascii="Angsana New" w:hAnsi="Angsana New"/>
          <w:sz w:val="32"/>
          <w:szCs w:val="32"/>
          <w:cs/>
        </w:rPr>
        <w:t>การต้องมีความเข้าใจในเอกสารหลักฐานรวมถึงกฎหมายที่เกี่ยวข้อง และ</w:t>
      </w:r>
      <w:r w:rsidR="001C226E" w:rsidRPr="001C226E">
        <w:rPr>
          <w:rFonts w:ascii="Angsana New" w:hAnsi="Angsana New" w:hint="cs"/>
          <w:sz w:val="32"/>
          <w:szCs w:val="32"/>
          <w:cs/>
        </w:rPr>
        <w:t>อีกประเด็นหนึ่งที่สำคัญ</w:t>
      </w:r>
      <w:r w:rsidR="00A40BE7">
        <w:rPr>
          <w:rFonts w:ascii="Angsana New" w:hAnsi="Angsana New"/>
          <w:sz w:val="32"/>
          <w:szCs w:val="32"/>
        </w:rPr>
        <w:t xml:space="preserve"> </w:t>
      </w:r>
      <w:r w:rsidR="001C226E" w:rsidRPr="001C226E">
        <w:rPr>
          <w:rFonts w:ascii="Angsana New" w:hAnsi="Angsana New" w:hint="cs"/>
          <w:sz w:val="32"/>
          <w:szCs w:val="32"/>
          <w:cs/>
        </w:rPr>
        <w:t>คือ</w:t>
      </w:r>
      <w:r w:rsidR="00A40BE7">
        <w:rPr>
          <w:rFonts w:ascii="Angsana New" w:hAnsi="Angsana New"/>
          <w:sz w:val="32"/>
          <w:szCs w:val="32"/>
        </w:rPr>
        <w:t xml:space="preserve"> </w:t>
      </w:r>
      <w:r w:rsidR="001C226E" w:rsidRPr="001C226E">
        <w:rPr>
          <w:rFonts w:ascii="Angsana New" w:hAnsi="Angsana New" w:hint="cs"/>
          <w:sz w:val="32"/>
          <w:szCs w:val="32"/>
          <w:cs/>
        </w:rPr>
        <w:t>ผู้ประกอบการ</w:t>
      </w:r>
      <w:r w:rsidRPr="001C226E">
        <w:rPr>
          <w:rFonts w:ascii="Angsana New" w:hAnsi="Angsana New"/>
          <w:sz w:val="32"/>
          <w:szCs w:val="32"/>
          <w:cs/>
        </w:rPr>
        <w:t>ในหลายๆกิจการที่ทำธุรกรรมในลักษณะข้างต้นยังไม่เข้าใ</w:t>
      </w:r>
      <w:r w:rsidR="001C226E" w:rsidRPr="001C226E">
        <w:rPr>
          <w:rFonts w:ascii="Angsana New" w:hAnsi="Angsana New"/>
          <w:sz w:val="32"/>
          <w:szCs w:val="32"/>
          <w:cs/>
        </w:rPr>
        <w:t xml:space="preserve">จเกี่ยวกับความเสี่ยงในเรื่องของราคาโอน </w:t>
      </w:r>
      <w:r w:rsidR="001C226E" w:rsidRPr="001C226E">
        <w:rPr>
          <w:rFonts w:ascii="Angsana New" w:hAnsi="Angsana New" w:hint="cs"/>
          <w:sz w:val="32"/>
          <w:szCs w:val="32"/>
          <w:cs/>
        </w:rPr>
        <w:t>(</w:t>
      </w:r>
      <w:r w:rsidRPr="001C226E">
        <w:rPr>
          <w:rFonts w:ascii="Angsana New" w:hAnsi="Angsana New"/>
          <w:sz w:val="32"/>
          <w:szCs w:val="32"/>
        </w:rPr>
        <w:t>Transfer Pricing</w:t>
      </w:r>
      <w:r w:rsidR="001C226E" w:rsidRPr="001C226E">
        <w:rPr>
          <w:rFonts w:ascii="Angsana New" w:hAnsi="Angsana New" w:hint="cs"/>
          <w:sz w:val="32"/>
          <w:szCs w:val="32"/>
          <w:cs/>
        </w:rPr>
        <w:t>)</w:t>
      </w:r>
      <w:r w:rsidRPr="001C226E">
        <w:rPr>
          <w:rFonts w:ascii="Angsana New" w:hAnsi="Angsana New"/>
          <w:sz w:val="32"/>
          <w:szCs w:val="32"/>
        </w:rPr>
        <w:t xml:space="preserve"> </w:t>
      </w:r>
    </w:p>
    <w:p w14:paraId="0BAAC542" w14:textId="77777777" w:rsidR="005676C5" w:rsidRPr="005D7415" w:rsidRDefault="005676C5" w:rsidP="005676C5">
      <w:pPr>
        <w:jc w:val="thaiDistribute"/>
        <w:rPr>
          <w:rFonts w:ascii="Angsana New" w:hAnsi="Angsana New"/>
          <w:sz w:val="32"/>
          <w:szCs w:val="32"/>
        </w:rPr>
      </w:pPr>
      <w:r w:rsidRPr="00E75FD6">
        <w:rPr>
          <w:rFonts w:ascii="Angsana New" w:hAnsi="Angsana New"/>
          <w:color w:val="0000FF"/>
          <w:sz w:val="32"/>
          <w:szCs w:val="32"/>
          <w:cs/>
        </w:rPr>
        <w:tab/>
      </w:r>
      <w:r w:rsidRPr="005D7415">
        <w:rPr>
          <w:rFonts w:ascii="Angsana New" w:hAnsi="Angsana New"/>
          <w:sz w:val="32"/>
          <w:szCs w:val="32"/>
          <w:cs/>
        </w:rPr>
        <w:t>กรมสรรพากร</w:t>
      </w:r>
      <w:r w:rsidR="00992D80">
        <w:rPr>
          <w:rFonts w:ascii="Angsana New" w:hAnsi="Angsana New" w:hint="cs"/>
          <w:sz w:val="32"/>
          <w:szCs w:val="32"/>
          <w:cs/>
        </w:rPr>
        <w:t>ได้ประกาศ</w:t>
      </w:r>
      <w:r w:rsidRPr="005D7415">
        <w:rPr>
          <w:rFonts w:ascii="Angsana New" w:hAnsi="Angsana New"/>
          <w:sz w:val="32"/>
          <w:szCs w:val="32"/>
          <w:cs/>
        </w:rPr>
        <w:t>พระราชบัญญัติ “มาตรการป</w:t>
      </w:r>
      <w:r w:rsidRPr="005D7415">
        <w:rPr>
          <w:rFonts w:ascii="Angsana New" w:hAnsi="Angsana New" w:hint="cs"/>
          <w:sz w:val="32"/>
          <w:szCs w:val="32"/>
          <w:cs/>
        </w:rPr>
        <w:t>้องกันการกำหนดราคาโอนระหว่างบริษัทหรือห้าง</w:t>
      </w:r>
      <w:r w:rsidR="005D7415" w:rsidRPr="005D7415">
        <w:rPr>
          <w:rFonts w:ascii="Angsana New" w:hAnsi="Angsana New" w:hint="cs"/>
          <w:sz w:val="32"/>
          <w:szCs w:val="32"/>
          <w:cs/>
        </w:rPr>
        <w:t>หุ้นส่วนนิติบุคคล</w:t>
      </w:r>
      <w:r w:rsidRPr="005D7415">
        <w:rPr>
          <w:rFonts w:ascii="Angsana New" w:hAnsi="Angsana New" w:hint="cs"/>
          <w:sz w:val="32"/>
          <w:szCs w:val="32"/>
          <w:cs/>
        </w:rPr>
        <w:t>ที่มีความสัมพันธ์กัน (</w:t>
      </w:r>
      <w:r w:rsidRPr="005D7415">
        <w:rPr>
          <w:rFonts w:ascii="Angsana New" w:hAnsi="Angsana New"/>
          <w:sz w:val="32"/>
          <w:szCs w:val="32"/>
        </w:rPr>
        <w:t>Transfer Pricing</w:t>
      </w:r>
      <w:r w:rsidRPr="005D7415">
        <w:rPr>
          <w:rFonts w:ascii="Angsana New" w:hAnsi="Angsana New"/>
          <w:sz w:val="32"/>
          <w:szCs w:val="32"/>
          <w:cs/>
        </w:rPr>
        <w:t>)” เพื่อให้เป็นกฎหมายควบคุม</w:t>
      </w:r>
      <w:r w:rsidRPr="005D7415">
        <w:rPr>
          <w:rFonts w:ascii="Angsana New" w:hAnsi="Angsana New" w:hint="cs"/>
          <w:sz w:val="32"/>
          <w:szCs w:val="32"/>
          <w:cs/>
        </w:rPr>
        <w:t>ผู้ประกอบการให้ดำเนินการให้ถูกต้องตามกฎหมายที่กำหนด</w:t>
      </w:r>
    </w:p>
    <w:p w14:paraId="315E2B73" w14:textId="77777777" w:rsidR="005676C5" w:rsidRPr="005D7415" w:rsidRDefault="005676C5" w:rsidP="005676C5">
      <w:pPr>
        <w:jc w:val="thaiDistribute"/>
        <w:rPr>
          <w:rFonts w:ascii="Angsana New" w:hAnsi="Angsana New"/>
          <w:sz w:val="32"/>
          <w:szCs w:val="32"/>
          <w:cs/>
        </w:rPr>
      </w:pPr>
      <w:r w:rsidRPr="005D7415">
        <w:rPr>
          <w:rFonts w:ascii="Angsana New" w:hAnsi="Angsana New"/>
          <w:sz w:val="32"/>
          <w:szCs w:val="32"/>
          <w:cs/>
        </w:rPr>
        <w:tab/>
        <w:t>ดังนั้น</w:t>
      </w:r>
      <w:r w:rsidR="005D7415" w:rsidRPr="005D7415">
        <w:rPr>
          <w:rFonts w:ascii="Angsana New" w:hAnsi="Angsana New" w:hint="cs"/>
          <w:sz w:val="32"/>
          <w:szCs w:val="32"/>
          <w:cs/>
        </w:rPr>
        <w:t xml:space="preserve"> </w:t>
      </w:r>
      <w:r w:rsidRPr="005D7415">
        <w:rPr>
          <w:rFonts w:ascii="Angsana New" w:hAnsi="Angsana New"/>
          <w:sz w:val="32"/>
          <w:szCs w:val="32"/>
          <w:cs/>
        </w:rPr>
        <w:t>ผู้ประกอบการจะต้องเตรียมความพร้อม</w:t>
      </w:r>
      <w:r w:rsidR="005D7415" w:rsidRPr="005D7415">
        <w:rPr>
          <w:rFonts w:ascii="Angsana New" w:hAnsi="Angsana New" w:hint="cs"/>
          <w:sz w:val="32"/>
          <w:szCs w:val="32"/>
          <w:cs/>
        </w:rPr>
        <w:t>เพื่อ</w:t>
      </w:r>
      <w:r w:rsidRPr="005D7415">
        <w:rPr>
          <w:rFonts w:ascii="Angsana New" w:hAnsi="Angsana New"/>
          <w:sz w:val="32"/>
          <w:szCs w:val="32"/>
          <w:cs/>
        </w:rPr>
        <w:t xml:space="preserve">รับมือกับเรื่องดังกล่าวที่จะเกิดขึ้น โดยจะต้องทราบถึงความสำคัญของกฎหมาย เอกสาร หลักฐาน </w:t>
      </w:r>
      <w:r w:rsidR="005D7415" w:rsidRPr="005D7415">
        <w:rPr>
          <w:rFonts w:ascii="Angsana New" w:hAnsi="Angsana New" w:hint="cs"/>
          <w:sz w:val="32"/>
          <w:szCs w:val="32"/>
          <w:cs/>
        </w:rPr>
        <w:t>รวมถึงการดำเนินการ</w:t>
      </w:r>
      <w:r w:rsidRPr="005D7415">
        <w:rPr>
          <w:rFonts w:ascii="Angsana New" w:hAnsi="Angsana New"/>
          <w:sz w:val="32"/>
          <w:szCs w:val="32"/>
          <w:cs/>
        </w:rPr>
        <w:t>ที่ถูกต้อง</w:t>
      </w:r>
      <w:r w:rsidR="005D7415" w:rsidRPr="005D7415">
        <w:rPr>
          <w:rFonts w:ascii="Angsana New" w:hAnsi="Angsana New" w:hint="cs"/>
          <w:sz w:val="32"/>
          <w:szCs w:val="32"/>
          <w:cs/>
        </w:rPr>
        <w:t>เพื่อ</w:t>
      </w:r>
      <w:r w:rsidR="005D7415" w:rsidRPr="005D7415">
        <w:rPr>
          <w:rFonts w:ascii="Angsana New" w:hAnsi="Angsana New"/>
          <w:sz w:val="32"/>
          <w:szCs w:val="32"/>
          <w:cs/>
        </w:rPr>
        <w:t>ไม่ให้</w:t>
      </w:r>
      <w:r w:rsidR="005D7415" w:rsidRPr="005D7415">
        <w:rPr>
          <w:rFonts w:ascii="Angsana New" w:hAnsi="Angsana New" w:hint="cs"/>
          <w:sz w:val="32"/>
          <w:szCs w:val="32"/>
          <w:cs/>
        </w:rPr>
        <w:t>เกิด</w:t>
      </w:r>
      <w:r w:rsidRPr="005D7415">
        <w:rPr>
          <w:rFonts w:ascii="Angsana New" w:hAnsi="Angsana New"/>
          <w:sz w:val="32"/>
          <w:szCs w:val="32"/>
          <w:cs/>
        </w:rPr>
        <w:t>ปัญหา ความเสี่ยงหรือความเสียหายในการประกอบธุรกิจได้</w:t>
      </w:r>
    </w:p>
    <w:p w14:paraId="04B5B6A5" w14:textId="77777777" w:rsidR="009218EA" w:rsidRPr="009218EA" w:rsidRDefault="009218EA" w:rsidP="009218EA"/>
    <w:p w14:paraId="4A2C7F94" w14:textId="77777777" w:rsidR="001C62BD" w:rsidRDefault="001C62BD" w:rsidP="00202F00">
      <w:pPr>
        <w:spacing w:before="120"/>
        <w:rPr>
          <w:b/>
          <w:bCs/>
          <w:sz w:val="32"/>
          <w:szCs w:val="32"/>
        </w:rPr>
      </w:pPr>
      <w:r w:rsidRPr="00202F00">
        <w:rPr>
          <w:b/>
          <w:bCs/>
          <w:sz w:val="32"/>
          <w:szCs w:val="32"/>
          <w:cs/>
        </w:rPr>
        <w:t>หัวข้อการสัมมนา</w:t>
      </w:r>
    </w:p>
    <w:p w14:paraId="28272DFA" w14:textId="77777777" w:rsidR="009218EA" w:rsidRPr="009218EA" w:rsidRDefault="007D1D24" w:rsidP="009218EA">
      <w:pPr>
        <w:rPr>
          <w:sz w:val="32"/>
          <w:szCs w:val="32"/>
        </w:rPr>
      </w:pPr>
      <w:r w:rsidRPr="00E52883">
        <w:rPr>
          <w:rFonts w:ascii="Angsana New" w:hAnsi="Angsana New"/>
          <w:sz w:val="32"/>
          <w:szCs w:val="32"/>
        </w:rPr>
        <w:t>1.</w:t>
      </w:r>
      <w:r w:rsidRPr="009218EA">
        <w:rPr>
          <w:sz w:val="32"/>
          <w:szCs w:val="32"/>
        </w:rPr>
        <w:t xml:space="preserve"> </w:t>
      </w:r>
      <w:r w:rsidR="00E52883">
        <w:rPr>
          <w:rFonts w:hint="cs"/>
          <w:sz w:val="32"/>
          <w:szCs w:val="32"/>
          <w:cs/>
        </w:rPr>
        <w:t xml:space="preserve">พระราชบัญญัติ </w:t>
      </w:r>
      <w:proofErr w:type="gramStart"/>
      <w:r w:rsidR="00E52883">
        <w:rPr>
          <w:rFonts w:hint="cs"/>
          <w:sz w:val="32"/>
          <w:szCs w:val="32"/>
          <w:cs/>
        </w:rPr>
        <w:t>“</w:t>
      </w:r>
      <w:r w:rsidRPr="009218EA">
        <w:rPr>
          <w:rFonts w:hint="cs"/>
          <w:sz w:val="32"/>
          <w:szCs w:val="32"/>
          <w:cs/>
        </w:rPr>
        <w:t xml:space="preserve"> มาตรการป้องกันการกำหนดราคาโอนระหว่างบริษัทหรือห้างหุ้นส่วน</w:t>
      </w:r>
      <w:r w:rsidR="00E52883">
        <w:rPr>
          <w:rFonts w:hint="cs"/>
          <w:sz w:val="32"/>
          <w:szCs w:val="32"/>
          <w:cs/>
        </w:rPr>
        <w:t>นิติบุคคล</w:t>
      </w:r>
      <w:proofErr w:type="gramEnd"/>
      <w:r w:rsidRPr="009218EA">
        <w:rPr>
          <w:rFonts w:hint="cs"/>
          <w:sz w:val="32"/>
          <w:szCs w:val="32"/>
          <w:cs/>
        </w:rPr>
        <w:t xml:space="preserve"> </w:t>
      </w:r>
    </w:p>
    <w:p w14:paraId="021BA82A" w14:textId="77777777" w:rsidR="007D1D24" w:rsidRPr="009218EA" w:rsidRDefault="009218EA" w:rsidP="009218EA">
      <w:pPr>
        <w:rPr>
          <w:sz w:val="32"/>
          <w:szCs w:val="32"/>
        </w:rPr>
      </w:pPr>
      <w:r w:rsidRPr="009218EA">
        <w:rPr>
          <w:rFonts w:hint="cs"/>
          <w:sz w:val="32"/>
          <w:szCs w:val="32"/>
          <w:cs/>
        </w:rPr>
        <w:t xml:space="preserve">     </w:t>
      </w:r>
      <w:r w:rsidR="007D1D24" w:rsidRPr="009218EA">
        <w:rPr>
          <w:rFonts w:hint="cs"/>
          <w:sz w:val="32"/>
          <w:szCs w:val="32"/>
          <w:cs/>
        </w:rPr>
        <w:t>ที</w:t>
      </w:r>
      <w:r w:rsidRPr="009218EA">
        <w:rPr>
          <w:rFonts w:hint="cs"/>
          <w:sz w:val="32"/>
          <w:szCs w:val="32"/>
          <w:cs/>
        </w:rPr>
        <w:t>่</w:t>
      </w:r>
      <w:r w:rsidR="007D1D24" w:rsidRPr="009218EA">
        <w:rPr>
          <w:rFonts w:hint="cs"/>
          <w:sz w:val="32"/>
          <w:szCs w:val="32"/>
          <w:cs/>
        </w:rPr>
        <w:t>มีความสัมพั</w:t>
      </w:r>
      <w:r w:rsidRPr="009218EA">
        <w:rPr>
          <w:rFonts w:hint="cs"/>
          <w:sz w:val="32"/>
          <w:szCs w:val="32"/>
          <w:cs/>
        </w:rPr>
        <w:t xml:space="preserve">นธ์กัน </w:t>
      </w:r>
      <w:r w:rsidRPr="009218EA">
        <w:rPr>
          <w:sz w:val="32"/>
          <w:szCs w:val="32"/>
        </w:rPr>
        <w:t>(Transfer Pricing)</w:t>
      </w:r>
      <w:r w:rsidR="00E52883">
        <w:rPr>
          <w:rFonts w:hint="cs"/>
          <w:sz w:val="32"/>
          <w:szCs w:val="32"/>
          <w:cs/>
        </w:rPr>
        <w:t>”</w:t>
      </w:r>
    </w:p>
    <w:p w14:paraId="7A0F0CA6" w14:textId="77777777" w:rsidR="009218EA" w:rsidRDefault="009218EA" w:rsidP="009218EA">
      <w:pPr>
        <w:rPr>
          <w:sz w:val="32"/>
          <w:szCs w:val="32"/>
        </w:rPr>
      </w:pPr>
      <w:r w:rsidRPr="009218EA">
        <w:rPr>
          <w:rFonts w:hint="cs"/>
          <w:sz w:val="32"/>
          <w:szCs w:val="32"/>
          <w:cs/>
        </w:rPr>
        <w:t>2. การเตรียมความพร้อมของกิจการ</w:t>
      </w:r>
      <w:r w:rsidR="00E52883">
        <w:rPr>
          <w:rFonts w:hint="cs"/>
          <w:sz w:val="32"/>
          <w:szCs w:val="32"/>
          <w:cs/>
        </w:rPr>
        <w:t>ก่อนและหลัง</w:t>
      </w:r>
      <w:r w:rsidR="00197A4D">
        <w:rPr>
          <w:rFonts w:hint="cs"/>
          <w:sz w:val="32"/>
          <w:szCs w:val="32"/>
          <w:cs/>
        </w:rPr>
        <w:t>การประกาศใช้กฎหมาย (</w:t>
      </w:r>
      <w:r w:rsidRPr="009218EA">
        <w:rPr>
          <w:rFonts w:hint="cs"/>
          <w:sz w:val="32"/>
          <w:szCs w:val="32"/>
          <w:cs/>
        </w:rPr>
        <w:t xml:space="preserve">พ.ร.บ. </w:t>
      </w:r>
      <w:r w:rsidRPr="009218EA">
        <w:rPr>
          <w:sz w:val="32"/>
          <w:szCs w:val="32"/>
        </w:rPr>
        <w:t xml:space="preserve">Transfer   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br/>
        <w:t xml:space="preserve">     </w:t>
      </w:r>
      <w:r w:rsidRPr="009218EA">
        <w:rPr>
          <w:sz w:val="32"/>
          <w:szCs w:val="32"/>
        </w:rPr>
        <w:t>Pricing)</w:t>
      </w:r>
    </w:p>
    <w:p w14:paraId="2E6541C1" w14:textId="77777777" w:rsidR="005676C5" w:rsidRDefault="005676C5" w:rsidP="009218EA">
      <w:pPr>
        <w:rPr>
          <w:sz w:val="32"/>
          <w:szCs w:val="32"/>
        </w:rPr>
      </w:pPr>
    </w:p>
    <w:p w14:paraId="7D9866D8" w14:textId="77777777" w:rsidR="009218EA" w:rsidRDefault="009218EA" w:rsidP="009218EA">
      <w:pPr>
        <w:rPr>
          <w:sz w:val="32"/>
          <w:szCs w:val="32"/>
        </w:rPr>
      </w:pPr>
      <w:r w:rsidRPr="00E52883">
        <w:rPr>
          <w:rFonts w:ascii="Angsana New" w:hAnsi="Angsana New"/>
          <w:sz w:val="32"/>
          <w:szCs w:val="32"/>
        </w:rPr>
        <w:t>3.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ความสัมพันธ์ของ </w:t>
      </w:r>
      <w:r w:rsidRPr="009218EA">
        <w:rPr>
          <w:sz w:val="32"/>
          <w:szCs w:val="32"/>
        </w:rPr>
        <w:t>Transfer Pricing</w:t>
      </w:r>
      <w:r>
        <w:rPr>
          <w:rFonts w:hint="cs"/>
          <w:sz w:val="32"/>
          <w:szCs w:val="32"/>
          <w:cs/>
        </w:rPr>
        <w:t xml:space="preserve"> กับบทบัญญัติตามประมวลที่เกี่ยวข้อง (มาตรา 65 ทวิ (4) </w:t>
      </w:r>
    </w:p>
    <w:p w14:paraId="5AAE7596" w14:textId="77777777" w:rsidR="009218EA" w:rsidRDefault="009218EA" w:rsidP="009218EA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มาตรา 71 ทวิ มาตรา 70 ตรี และ ป.113/2545)</w:t>
      </w:r>
    </w:p>
    <w:p w14:paraId="71E1E4EA" w14:textId="77777777" w:rsidR="009C7680" w:rsidRDefault="009C7680" w:rsidP="009218EA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4. ลักษณะและปัญหาในทางปฏิบัติของรายการที่เกี่ยวกับ </w:t>
      </w:r>
      <w:r w:rsidRPr="009218EA">
        <w:rPr>
          <w:sz w:val="32"/>
          <w:szCs w:val="32"/>
        </w:rPr>
        <w:t>Transfer Pricing</w:t>
      </w:r>
      <w:r>
        <w:rPr>
          <w:rFonts w:hint="cs"/>
          <w:sz w:val="32"/>
          <w:szCs w:val="32"/>
          <w:cs/>
        </w:rPr>
        <w:t xml:space="preserve"> พร้อมแนวทางแก้ไข</w:t>
      </w:r>
    </w:p>
    <w:p w14:paraId="0217D4A8" w14:textId="77777777" w:rsidR="009C7680" w:rsidRDefault="009C7680" w:rsidP="009218EA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5. ประเด็นที่กรมสรรพากรตรวจสอบเกี่ยวกับรายการ </w:t>
      </w:r>
      <w:r w:rsidRPr="009218EA">
        <w:rPr>
          <w:sz w:val="32"/>
          <w:szCs w:val="32"/>
        </w:rPr>
        <w:t>Transfer Pricing</w:t>
      </w:r>
    </w:p>
    <w:p w14:paraId="6745D705" w14:textId="77777777" w:rsidR="009C7680" w:rsidRDefault="009C7680" w:rsidP="009218EA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6. การเลือก</w:t>
      </w:r>
      <w:r w:rsidR="00E52883">
        <w:rPr>
          <w:rFonts w:hint="cs"/>
          <w:sz w:val="32"/>
          <w:szCs w:val="32"/>
          <w:cs/>
        </w:rPr>
        <w:t>วิธีการคำนวณราคาตลาดที่ดีที่สุด</w:t>
      </w:r>
      <w:r>
        <w:rPr>
          <w:rFonts w:hint="cs"/>
          <w:sz w:val="32"/>
          <w:szCs w:val="32"/>
          <w:cs/>
        </w:rPr>
        <w:t>ตามแนวปฏิบัติของกรมสรรพากร</w:t>
      </w:r>
    </w:p>
    <w:p w14:paraId="7D56B82D" w14:textId="77777777" w:rsidR="009C7680" w:rsidRDefault="009C7680" w:rsidP="009218EA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7. เอกสารที่ต้องจัดเตรียมเพื่อพิสูจน์ราคาตลาด</w:t>
      </w:r>
    </w:p>
    <w:p w14:paraId="02E493A2" w14:textId="77777777" w:rsidR="009C7680" w:rsidRDefault="009C7680" w:rsidP="009218EA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8. วิธีพิสูจน์ราคาตลาดที่กรมสรรพากรยอมรับ</w:t>
      </w:r>
    </w:p>
    <w:p w14:paraId="160055F1" w14:textId="77777777" w:rsidR="009C7680" w:rsidRDefault="009C7680" w:rsidP="009218EA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9. กรณีศึกษา กรณีที่สรรพากรมองว่าเป็นการ </w:t>
      </w:r>
      <w:r w:rsidRPr="009218EA">
        <w:rPr>
          <w:sz w:val="32"/>
          <w:szCs w:val="32"/>
        </w:rPr>
        <w:t>Transfer Pricing</w:t>
      </w:r>
      <w:r>
        <w:rPr>
          <w:rFonts w:hint="cs"/>
          <w:sz w:val="32"/>
          <w:szCs w:val="32"/>
          <w:cs/>
        </w:rPr>
        <w:t xml:space="preserve"> ระหว่างบริษัท</w:t>
      </w:r>
    </w:p>
    <w:p w14:paraId="25EDB8D9" w14:textId="77777777" w:rsidR="009C7680" w:rsidRDefault="009C7680" w:rsidP="009218EA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10. วิธีปฏิบัติและหลักเกณฑ์ในการบันทึกบัญชีระหว่างกลุ่มบริษัทที่มีความสัมพันธ์กัน</w:t>
      </w:r>
    </w:p>
    <w:p w14:paraId="2BD93373" w14:textId="77777777" w:rsidR="009C7680" w:rsidRDefault="009C7680" w:rsidP="009218EA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11. ปัญหาการบันทึกบัญชีระหว่างกลุ่มบริษัทที่มีความสัมพันธ์กัน</w:t>
      </w:r>
    </w:p>
    <w:p w14:paraId="46979BB8" w14:textId="77777777" w:rsidR="009C7680" w:rsidRDefault="009C7680" w:rsidP="009218EA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12. คำพิพากษาฎีกา ข้อหารือภาษีอากร และคำวินิจฉัยกรมสรรพากร</w:t>
      </w:r>
    </w:p>
    <w:p w14:paraId="413DAC9F" w14:textId="77777777" w:rsidR="009C7680" w:rsidRDefault="009C7680" w:rsidP="009218EA">
      <w:pPr>
        <w:rPr>
          <w:b/>
          <w:bCs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13. คุณธรรม จริย</w:t>
      </w:r>
      <w:r w:rsidR="00E52883">
        <w:rPr>
          <w:rFonts w:hint="cs"/>
          <w:sz w:val="32"/>
          <w:szCs w:val="32"/>
          <w:cs/>
        </w:rPr>
        <w:t>ธรรม และจรรยาบรรณ</w:t>
      </w:r>
      <w:r>
        <w:rPr>
          <w:rFonts w:hint="cs"/>
          <w:sz w:val="32"/>
          <w:szCs w:val="32"/>
          <w:cs/>
        </w:rPr>
        <w:t>ของผู้ประกอบวิชาชีพบัญชี</w:t>
      </w:r>
    </w:p>
    <w:p w14:paraId="7614343D" w14:textId="77777777" w:rsidR="007D1D24" w:rsidRPr="00202F00" w:rsidRDefault="007D1D24" w:rsidP="00202F00">
      <w:pPr>
        <w:spacing w:before="120"/>
        <w:rPr>
          <w:b/>
          <w:bCs/>
          <w:sz w:val="32"/>
          <w:szCs w:val="32"/>
        </w:rPr>
      </w:pPr>
    </w:p>
    <w:p w14:paraId="0024F842" w14:textId="77777777" w:rsidR="003E7BBB" w:rsidRPr="001C62BD" w:rsidRDefault="004827A1" w:rsidP="006375D8">
      <w:pPr>
        <w:pStyle w:val="Heading2"/>
        <w:spacing w:before="120"/>
      </w:pPr>
      <w:r w:rsidRPr="001C62BD">
        <w:rPr>
          <w:cs/>
        </w:rPr>
        <w:t>การสัมมนานี้เหมาะสำหรับ</w:t>
      </w:r>
    </w:p>
    <w:p w14:paraId="2554A544" w14:textId="77777777" w:rsidR="001C62BD" w:rsidRDefault="001C62BD" w:rsidP="006375D8">
      <w:pPr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เจ้าของ</w:t>
      </w:r>
      <w:r>
        <w:rPr>
          <w:rFonts w:hint="cs"/>
          <w:sz w:val="32"/>
          <w:szCs w:val="32"/>
          <w:cs/>
        </w:rPr>
        <w:t>ธุรกิจ</w:t>
      </w:r>
      <w:r w:rsidR="00C76E59">
        <w:rPr>
          <w:rFonts w:hint="cs"/>
          <w:sz w:val="32"/>
          <w:szCs w:val="32"/>
          <w:cs/>
        </w:rPr>
        <w:t>ที่ได้รับการส่งเสริมการลงทุน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 xml:space="preserve">ผู้บริหาร ผู้จัดการ </w:t>
      </w:r>
      <w:r w:rsidR="003021BC">
        <w:rPr>
          <w:rFonts w:hint="cs"/>
          <w:sz w:val="32"/>
          <w:szCs w:val="32"/>
          <w:cs/>
        </w:rPr>
        <w:t>/ เจ้าหน้าที่</w:t>
      </w:r>
      <w:r>
        <w:rPr>
          <w:rFonts w:hint="cs"/>
          <w:sz w:val="32"/>
          <w:szCs w:val="32"/>
          <w:cs/>
        </w:rPr>
        <w:t xml:space="preserve">ฝ่ายบัญชี </w:t>
      </w:r>
      <w:r w:rsidR="00E52883">
        <w:rPr>
          <w:rFonts w:hint="cs"/>
          <w:sz w:val="32"/>
          <w:szCs w:val="32"/>
          <w:cs/>
        </w:rPr>
        <w:t>/</w:t>
      </w:r>
      <w:r>
        <w:rPr>
          <w:rFonts w:hint="cs"/>
          <w:sz w:val="32"/>
          <w:szCs w:val="32"/>
          <w:cs/>
        </w:rPr>
        <w:t xml:space="preserve"> ฝ่ายการเงิน </w:t>
      </w:r>
      <w:r>
        <w:rPr>
          <w:sz w:val="32"/>
          <w:szCs w:val="32"/>
          <w:cs/>
        </w:rPr>
        <w:t>และผู้ที่สนใจทั่วไป</w:t>
      </w:r>
    </w:p>
    <w:p w14:paraId="3B54D867" w14:textId="77777777" w:rsidR="00780DD7" w:rsidRPr="001C62BD" w:rsidRDefault="00780DD7" w:rsidP="006375D8">
      <w:pPr>
        <w:pStyle w:val="Heading2"/>
        <w:spacing w:before="120"/>
      </w:pPr>
    </w:p>
    <w:p w14:paraId="40FEC035" w14:textId="77777777" w:rsidR="003E7BBB" w:rsidRPr="001C62BD" w:rsidRDefault="003E7BBB" w:rsidP="006375D8">
      <w:pPr>
        <w:pStyle w:val="Heading2"/>
        <w:spacing w:before="120"/>
      </w:pPr>
      <w:r w:rsidRPr="001C62BD">
        <w:rPr>
          <w:cs/>
        </w:rPr>
        <w:t>วิธีการสัมมนา</w:t>
      </w:r>
    </w:p>
    <w:p w14:paraId="08209476" w14:textId="77777777" w:rsidR="003E7BBB" w:rsidRPr="001C62BD" w:rsidRDefault="003E7BBB" w:rsidP="006375D8">
      <w:pPr>
        <w:rPr>
          <w:rFonts w:ascii="Angsana New" w:hAnsi="Angsana New"/>
          <w:sz w:val="32"/>
          <w:szCs w:val="32"/>
        </w:rPr>
      </w:pPr>
      <w:r w:rsidRPr="001C62BD">
        <w:rPr>
          <w:rFonts w:ascii="Angsana New" w:hAnsi="Angsana New"/>
          <w:b/>
          <w:bCs/>
          <w:sz w:val="32"/>
          <w:szCs w:val="32"/>
        </w:rPr>
        <w:tab/>
      </w:r>
      <w:r w:rsidRPr="001C62BD">
        <w:rPr>
          <w:rFonts w:ascii="Angsana New" w:hAnsi="Angsana New"/>
          <w:sz w:val="32"/>
          <w:szCs w:val="32"/>
          <w:cs/>
        </w:rPr>
        <w:t>การบรรยายพร้อมยกตัวอย่างประกอบการตอบข้อซักถาม</w:t>
      </w:r>
    </w:p>
    <w:p w14:paraId="64EC3939" w14:textId="77777777" w:rsidR="00370EA4" w:rsidRPr="001C62BD" w:rsidRDefault="00370EA4" w:rsidP="006375D8">
      <w:pPr>
        <w:pStyle w:val="Heading2"/>
        <w:rPr>
          <w:sz w:val="24"/>
          <w:szCs w:val="24"/>
        </w:rPr>
      </w:pPr>
    </w:p>
    <w:p w14:paraId="555C2F0D" w14:textId="77777777" w:rsidR="003E7BBB" w:rsidRPr="001C62BD" w:rsidRDefault="003E7BBB" w:rsidP="006375D8">
      <w:pPr>
        <w:pStyle w:val="Heading2"/>
      </w:pPr>
      <w:r w:rsidRPr="001C62BD">
        <w:rPr>
          <w:cs/>
        </w:rPr>
        <w:t>วิทยากร</w:t>
      </w:r>
    </w:p>
    <w:p w14:paraId="4C85DC6A" w14:textId="77777777" w:rsidR="00E31A4D" w:rsidRPr="001C62BD" w:rsidRDefault="00E31A4D" w:rsidP="006375D8">
      <w:pPr>
        <w:ind w:firstLine="720"/>
        <w:rPr>
          <w:rFonts w:ascii="Angsana New" w:hAnsi="Angsana New"/>
          <w:b/>
          <w:bCs/>
          <w:sz w:val="32"/>
          <w:szCs w:val="32"/>
        </w:rPr>
      </w:pPr>
      <w:r w:rsidRPr="001C62BD">
        <w:rPr>
          <w:rFonts w:ascii="Angsana New" w:hAnsi="Angsana New"/>
          <w:b/>
          <w:bCs/>
          <w:sz w:val="32"/>
          <w:szCs w:val="32"/>
          <w:cs/>
        </w:rPr>
        <w:t>คุณเมธี  แสงมณี</w:t>
      </w:r>
    </w:p>
    <w:p w14:paraId="4665AE6A" w14:textId="77777777" w:rsidR="00E31A4D" w:rsidRPr="001C62BD" w:rsidRDefault="00E31A4D" w:rsidP="006375D8">
      <w:pPr>
        <w:ind w:firstLine="720"/>
        <w:rPr>
          <w:rFonts w:ascii="Angsana New" w:hAnsi="Angsana New"/>
          <w:sz w:val="32"/>
          <w:szCs w:val="32"/>
        </w:rPr>
      </w:pPr>
      <w:r w:rsidRPr="001C62BD">
        <w:rPr>
          <w:rFonts w:ascii="Angsana New" w:hAnsi="Angsana New"/>
          <w:sz w:val="32"/>
          <w:szCs w:val="32"/>
          <w:cs/>
        </w:rPr>
        <w:t>ผู้สอบบัญชีรับอนุญาต</w:t>
      </w:r>
      <w:r w:rsidRPr="001C62BD">
        <w:rPr>
          <w:rFonts w:ascii="Angsana New" w:hAnsi="Angsana New"/>
          <w:sz w:val="32"/>
          <w:szCs w:val="32"/>
        </w:rPr>
        <w:t xml:space="preserve"> </w:t>
      </w:r>
    </w:p>
    <w:p w14:paraId="45E10587" w14:textId="77777777" w:rsidR="00B45BF7" w:rsidRDefault="00E31A4D" w:rsidP="006375D8">
      <w:pPr>
        <w:ind w:firstLine="720"/>
        <w:rPr>
          <w:rFonts w:ascii="Angsana New" w:hAnsi="Angsana New"/>
          <w:sz w:val="32"/>
          <w:szCs w:val="32"/>
        </w:rPr>
      </w:pPr>
      <w:r w:rsidRPr="001C62BD">
        <w:rPr>
          <w:rFonts w:ascii="Angsana New" w:hAnsi="Angsana New"/>
          <w:sz w:val="32"/>
          <w:szCs w:val="32"/>
          <w:cs/>
        </w:rPr>
        <w:t>ผู้เชี่ยวชาญด้านบัญชีและภาษีอากร</w:t>
      </w:r>
    </w:p>
    <w:p w14:paraId="649DF0E5" w14:textId="77777777" w:rsidR="00666D5F" w:rsidRDefault="00666D5F" w:rsidP="006375D8">
      <w:pPr>
        <w:ind w:firstLine="720"/>
        <w:rPr>
          <w:rFonts w:ascii="Angsana New" w:hAnsi="Angsana New"/>
          <w:sz w:val="32"/>
          <w:szCs w:val="32"/>
        </w:rPr>
      </w:pPr>
    </w:p>
    <w:p w14:paraId="1A2F6DC4" w14:textId="77777777" w:rsidR="003E7BBB" w:rsidRPr="001C62BD" w:rsidRDefault="003E7BBB" w:rsidP="006375D8">
      <w:pPr>
        <w:pStyle w:val="Heading2"/>
        <w:spacing w:before="120"/>
      </w:pPr>
      <w:r w:rsidRPr="001C62BD">
        <w:rPr>
          <w:cs/>
        </w:rPr>
        <w:t>วัน</w:t>
      </w:r>
      <w:r w:rsidRPr="001C62BD">
        <w:t>-</w:t>
      </w:r>
      <w:r w:rsidRPr="001C62BD">
        <w:rPr>
          <w:cs/>
        </w:rPr>
        <w:t>เวลา</w:t>
      </w:r>
      <w:r w:rsidRPr="001C62BD">
        <w:t>-</w:t>
      </w:r>
      <w:r w:rsidRPr="001C62BD">
        <w:rPr>
          <w:cs/>
        </w:rPr>
        <w:t>สถานที่</w:t>
      </w:r>
    </w:p>
    <w:p w14:paraId="2892B340" w14:textId="1124C8C0" w:rsidR="001609A1" w:rsidRPr="001C62BD" w:rsidRDefault="00AC7B14" w:rsidP="006375D8">
      <w:pPr>
        <w:ind w:left="720"/>
        <w:rPr>
          <w:rFonts w:ascii="Angsana New" w:hAnsi="Angsana New"/>
          <w:b/>
          <w:bCs/>
          <w:sz w:val="32"/>
          <w:szCs w:val="32"/>
          <w:cs/>
        </w:rPr>
      </w:pPr>
      <w:r w:rsidRPr="00EE582C">
        <w:rPr>
          <w:rFonts w:ascii="Angsana New" w:hAnsi="Angsana New"/>
          <w:b/>
          <w:bCs/>
          <w:sz w:val="32"/>
          <w:szCs w:val="32"/>
          <w:cs/>
        </w:rPr>
        <w:t>วัน</w:t>
      </w:r>
      <w:r w:rsidR="00817981">
        <w:rPr>
          <w:rFonts w:ascii="Angsana New" w:hAnsi="Angsana New" w:hint="cs"/>
          <w:b/>
          <w:bCs/>
          <w:sz w:val="32"/>
          <w:szCs w:val="32"/>
          <w:cs/>
        </w:rPr>
        <w:t>จันทร์</w:t>
      </w:r>
      <w:r w:rsidR="0047172A">
        <w:rPr>
          <w:rFonts w:ascii="Angsana New" w:hAnsi="Angsana New" w:hint="cs"/>
          <w:b/>
          <w:bCs/>
          <w:sz w:val="32"/>
          <w:szCs w:val="32"/>
          <w:cs/>
        </w:rPr>
        <w:t xml:space="preserve">ที่ </w:t>
      </w:r>
      <w:r w:rsidR="0098503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817981">
        <w:rPr>
          <w:rFonts w:ascii="Angsana New" w:hAnsi="Angsana New"/>
          <w:b/>
          <w:bCs/>
          <w:sz w:val="32"/>
          <w:szCs w:val="32"/>
        </w:rPr>
        <w:t xml:space="preserve">18 </w:t>
      </w:r>
      <w:r w:rsidR="00817981">
        <w:rPr>
          <w:rFonts w:ascii="Angsana New" w:hAnsi="Angsana New" w:hint="cs"/>
          <w:b/>
          <w:bCs/>
          <w:sz w:val="32"/>
          <w:szCs w:val="32"/>
          <w:cs/>
        </w:rPr>
        <w:t xml:space="preserve"> พฤศจิกายน </w:t>
      </w:r>
      <w:r w:rsidR="003E7BBB" w:rsidRPr="001C62BD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615F2B">
        <w:rPr>
          <w:rFonts w:ascii="Angsana New" w:hAnsi="Angsana New"/>
          <w:b/>
          <w:bCs/>
          <w:sz w:val="32"/>
          <w:szCs w:val="32"/>
        </w:rPr>
        <w:t>25</w:t>
      </w:r>
      <w:r w:rsidR="00344A34">
        <w:rPr>
          <w:rFonts w:ascii="Angsana New" w:hAnsi="Angsana New" w:hint="cs"/>
          <w:b/>
          <w:bCs/>
          <w:sz w:val="32"/>
          <w:szCs w:val="32"/>
          <w:cs/>
        </w:rPr>
        <w:t>6</w:t>
      </w:r>
      <w:r w:rsidR="009911C9">
        <w:rPr>
          <w:rFonts w:ascii="Angsana New" w:hAnsi="Angsana New"/>
          <w:b/>
          <w:bCs/>
          <w:sz w:val="32"/>
          <w:szCs w:val="32"/>
        </w:rPr>
        <w:t>2</w:t>
      </w:r>
    </w:p>
    <w:p w14:paraId="1EF356D3" w14:textId="77777777" w:rsidR="003E7BBB" w:rsidRPr="001C62BD" w:rsidRDefault="003E7BBB" w:rsidP="006375D8">
      <w:pPr>
        <w:ind w:left="720"/>
        <w:rPr>
          <w:rFonts w:ascii="Angsana New" w:hAnsi="Angsana New"/>
          <w:sz w:val="32"/>
          <w:szCs w:val="32"/>
        </w:rPr>
      </w:pPr>
      <w:r w:rsidRPr="001C62BD">
        <w:rPr>
          <w:rFonts w:ascii="Angsana New" w:hAnsi="Angsana New"/>
          <w:sz w:val="32"/>
          <w:szCs w:val="32"/>
          <w:cs/>
        </w:rPr>
        <w:t xml:space="preserve">เวลา </w:t>
      </w:r>
      <w:r w:rsidR="00DA44ED">
        <w:rPr>
          <w:rFonts w:ascii="Angsana New" w:hAnsi="Angsana New"/>
          <w:sz w:val="32"/>
          <w:szCs w:val="32"/>
        </w:rPr>
        <w:t>09.00 – 1</w:t>
      </w:r>
      <w:r w:rsidR="00DA44ED">
        <w:rPr>
          <w:rFonts w:ascii="Angsana New" w:hAnsi="Angsana New" w:hint="cs"/>
          <w:sz w:val="32"/>
          <w:szCs w:val="32"/>
          <w:cs/>
        </w:rPr>
        <w:t>7</w:t>
      </w:r>
      <w:r w:rsidR="00DA44ED">
        <w:rPr>
          <w:rFonts w:ascii="Angsana New" w:hAnsi="Angsana New"/>
          <w:sz w:val="32"/>
          <w:szCs w:val="32"/>
        </w:rPr>
        <w:t>.</w:t>
      </w:r>
      <w:r w:rsidR="00DA44ED">
        <w:rPr>
          <w:rFonts w:ascii="Angsana New" w:hAnsi="Angsana New" w:hint="cs"/>
          <w:sz w:val="32"/>
          <w:szCs w:val="32"/>
          <w:cs/>
        </w:rPr>
        <w:t>0</w:t>
      </w:r>
      <w:r w:rsidRPr="001C62BD">
        <w:rPr>
          <w:rFonts w:ascii="Angsana New" w:hAnsi="Angsana New"/>
          <w:sz w:val="32"/>
          <w:szCs w:val="32"/>
        </w:rPr>
        <w:t xml:space="preserve">0 </w:t>
      </w:r>
      <w:r w:rsidRPr="001C62BD">
        <w:rPr>
          <w:rFonts w:ascii="Angsana New" w:hAnsi="Angsana New"/>
          <w:sz w:val="32"/>
          <w:szCs w:val="32"/>
          <w:cs/>
        </w:rPr>
        <w:t>น</w:t>
      </w:r>
      <w:r w:rsidRPr="001C62BD">
        <w:rPr>
          <w:rFonts w:ascii="Angsana New" w:hAnsi="Angsana New"/>
          <w:sz w:val="32"/>
          <w:szCs w:val="32"/>
        </w:rPr>
        <w:t>. (</w:t>
      </w:r>
      <w:r w:rsidRPr="001C62BD">
        <w:rPr>
          <w:rFonts w:ascii="Angsana New" w:hAnsi="Angsana New"/>
          <w:sz w:val="32"/>
          <w:szCs w:val="32"/>
          <w:cs/>
        </w:rPr>
        <w:t xml:space="preserve">ลงทะเบียน </w:t>
      </w:r>
      <w:r w:rsidRPr="001C62BD">
        <w:rPr>
          <w:rFonts w:ascii="Angsana New" w:hAnsi="Angsana New"/>
          <w:sz w:val="32"/>
          <w:szCs w:val="32"/>
        </w:rPr>
        <w:t xml:space="preserve">8.30 </w:t>
      </w:r>
      <w:r w:rsidRPr="001C62BD">
        <w:rPr>
          <w:rFonts w:ascii="Angsana New" w:hAnsi="Angsana New"/>
          <w:sz w:val="32"/>
          <w:szCs w:val="32"/>
          <w:cs/>
        </w:rPr>
        <w:t>น</w:t>
      </w:r>
      <w:r w:rsidRPr="001C62BD">
        <w:rPr>
          <w:rFonts w:ascii="Angsana New" w:hAnsi="Angsana New"/>
          <w:sz w:val="32"/>
          <w:szCs w:val="32"/>
        </w:rPr>
        <w:t>.)</w:t>
      </w:r>
    </w:p>
    <w:p w14:paraId="78569572" w14:textId="77777777" w:rsidR="00992D80" w:rsidRPr="00A85EB3" w:rsidRDefault="00992D80" w:rsidP="00992D80">
      <w:pPr>
        <w:ind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A85EB3">
        <w:rPr>
          <w:rFonts w:ascii="Browallia New" w:hAnsi="Browallia New" w:cs="Browallia New"/>
          <w:b/>
          <w:bCs/>
          <w:sz w:val="32"/>
          <w:szCs w:val="32"/>
          <w:cs/>
        </w:rPr>
        <w:t>โรงแรม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แกรนด์ สุขุมวิท  กรุงเทพฯ</w:t>
      </w:r>
      <w:r w:rsidRPr="00A85EB3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Pr="00A85EB3">
        <w:rPr>
          <w:rFonts w:ascii="Browallia New" w:hAnsi="Browallia New" w:cs="Browallia New"/>
          <w:b/>
          <w:bCs/>
          <w:sz w:val="32"/>
          <w:szCs w:val="32"/>
          <w:cs/>
        </w:rPr>
        <w:t>(ถนน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สุขุมวิท 6</w:t>
      </w:r>
      <w:r w:rsidRPr="00A85EB3">
        <w:rPr>
          <w:rFonts w:ascii="Browallia New" w:hAnsi="Browallia New" w:cs="Browallia New"/>
          <w:b/>
          <w:bCs/>
          <w:sz w:val="32"/>
          <w:szCs w:val="32"/>
          <w:cs/>
        </w:rPr>
        <w:t>)</w:t>
      </w:r>
    </w:p>
    <w:p w14:paraId="2CB02A7B" w14:textId="77777777" w:rsidR="00C8437E" w:rsidRDefault="00C8437E" w:rsidP="006375D8">
      <w:pPr>
        <w:pStyle w:val="Heading2"/>
        <w:spacing w:before="120"/>
      </w:pPr>
    </w:p>
    <w:p w14:paraId="7D5A7218" w14:textId="77777777" w:rsidR="005676C5" w:rsidRDefault="005676C5" w:rsidP="005676C5"/>
    <w:p w14:paraId="11D7F284" w14:textId="77777777" w:rsidR="005676C5" w:rsidRDefault="005676C5" w:rsidP="005676C5"/>
    <w:p w14:paraId="247F65BB" w14:textId="77777777" w:rsidR="005676C5" w:rsidRDefault="005676C5" w:rsidP="005676C5"/>
    <w:p w14:paraId="466E7E1E" w14:textId="77777777" w:rsidR="005676C5" w:rsidRDefault="005676C5" w:rsidP="005676C5"/>
    <w:p w14:paraId="17E90DCE" w14:textId="77777777" w:rsidR="005676C5" w:rsidRPr="005676C5" w:rsidRDefault="005676C5" w:rsidP="005676C5"/>
    <w:p w14:paraId="62C3678F" w14:textId="77777777" w:rsidR="003E7BBB" w:rsidRPr="001C62BD" w:rsidRDefault="003E7BBB" w:rsidP="006375D8">
      <w:pPr>
        <w:pStyle w:val="Heading2"/>
        <w:spacing w:before="120"/>
      </w:pPr>
      <w:r w:rsidRPr="001C62BD">
        <w:rPr>
          <w:cs/>
        </w:rPr>
        <w:t>อัตราค่าสัมมนา</w:t>
      </w:r>
    </w:p>
    <w:p w14:paraId="7D68BCFA" w14:textId="77777777" w:rsidR="007210EF" w:rsidRPr="007210EF" w:rsidRDefault="007210EF" w:rsidP="007210EF">
      <w:pPr>
        <w:ind w:firstLine="720"/>
        <w:rPr>
          <w:rFonts w:ascii="Angsana New" w:hAnsi="Angsana New"/>
          <w:sz w:val="32"/>
          <w:szCs w:val="32"/>
          <w:cs/>
        </w:rPr>
      </w:pPr>
      <w:r w:rsidRPr="007210EF">
        <w:rPr>
          <w:rFonts w:ascii="Angsana New" w:hAnsi="Angsana New"/>
          <w:sz w:val="32"/>
          <w:szCs w:val="32"/>
          <w:cs/>
        </w:rPr>
        <w:t xml:space="preserve">สมาชิกสมาคม </w:t>
      </w:r>
      <w:r>
        <w:rPr>
          <w:rFonts w:ascii="Angsana New" w:hAnsi="Angsana New" w:hint="cs"/>
          <w:sz w:val="32"/>
          <w:szCs w:val="32"/>
          <w:cs/>
        </w:rPr>
        <w:tab/>
      </w:r>
      <w:r w:rsidRPr="007210EF">
        <w:rPr>
          <w:rFonts w:ascii="Angsana New" w:hAnsi="Angsana New"/>
          <w:sz w:val="32"/>
          <w:szCs w:val="32"/>
          <w:cs/>
        </w:rPr>
        <w:t xml:space="preserve">  </w:t>
      </w:r>
      <w:r w:rsidRPr="007210EF">
        <w:rPr>
          <w:rFonts w:ascii="Angsana New" w:hAnsi="Angsana New"/>
          <w:sz w:val="32"/>
          <w:szCs w:val="32"/>
        </w:rPr>
        <w:tab/>
      </w:r>
      <w:r w:rsidR="006C6E75">
        <w:rPr>
          <w:rFonts w:ascii="Angsana New" w:hAnsi="Angsana New" w:hint="cs"/>
          <w:b/>
          <w:bCs/>
          <w:sz w:val="32"/>
          <w:szCs w:val="32"/>
          <w:u w:val="single"/>
          <w:cs/>
        </w:rPr>
        <w:t>3</w:t>
      </w:r>
      <w:r w:rsidRPr="007210EF">
        <w:rPr>
          <w:rFonts w:ascii="Angsana New" w:hAnsi="Angsana New"/>
          <w:b/>
          <w:bCs/>
          <w:sz w:val="32"/>
          <w:szCs w:val="32"/>
          <w:u w:val="single"/>
        </w:rPr>
        <w:t>,</w:t>
      </w:r>
      <w:r w:rsidR="00BD6DDB"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424 </w:t>
      </w:r>
      <w:r w:rsidRPr="007210EF">
        <w:rPr>
          <w:rFonts w:ascii="Angsana New" w:hAnsi="Angsana New"/>
          <w:sz w:val="32"/>
          <w:szCs w:val="32"/>
        </w:rPr>
        <w:t xml:space="preserve">  </w:t>
      </w:r>
      <w:r w:rsidRPr="007210EF">
        <w:rPr>
          <w:rFonts w:ascii="Angsana New" w:hAnsi="Angsana New"/>
          <w:sz w:val="32"/>
          <w:szCs w:val="32"/>
          <w:cs/>
        </w:rPr>
        <w:t>บาท</w:t>
      </w:r>
      <w:r w:rsidRPr="007210EF">
        <w:rPr>
          <w:rFonts w:ascii="Angsana New" w:hAnsi="Angsana New"/>
          <w:sz w:val="32"/>
          <w:szCs w:val="32"/>
        </w:rPr>
        <w:t>/</w:t>
      </w:r>
      <w:r w:rsidRPr="007210EF">
        <w:rPr>
          <w:rFonts w:ascii="Angsana New" w:hAnsi="Angsana New"/>
          <w:sz w:val="32"/>
          <w:szCs w:val="32"/>
          <w:cs/>
        </w:rPr>
        <w:t>คน</w:t>
      </w:r>
    </w:p>
    <w:p w14:paraId="3626AF78" w14:textId="77777777" w:rsidR="007210EF" w:rsidRPr="007210EF" w:rsidRDefault="007210EF" w:rsidP="007210EF">
      <w:pPr>
        <w:ind w:firstLine="720"/>
        <w:rPr>
          <w:rFonts w:ascii="Angsana New" w:hAnsi="Angsana New"/>
          <w:sz w:val="32"/>
          <w:szCs w:val="32"/>
          <w:cs/>
        </w:rPr>
      </w:pPr>
      <w:r w:rsidRPr="007210EF">
        <w:rPr>
          <w:rFonts w:ascii="Angsana New" w:hAnsi="Angsana New"/>
          <w:sz w:val="32"/>
          <w:szCs w:val="32"/>
          <w:cs/>
        </w:rPr>
        <w:t>บุคคลทั่วไป</w:t>
      </w:r>
      <w:r w:rsidRPr="007210EF">
        <w:rPr>
          <w:rFonts w:ascii="Angsana New" w:hAnsi="Angsana New"/>
          <w:sz w:val="32"/>
          <w:szCs w:val="32"/>
        </w:rPr>
        <w:tab/>
      </w:r>
      <w:r w:rsidRPr="007210EF">
        <w:rPr>
          <w:rFonts w:ascii="Angsana New" w:hAnsi="Angsana New"/>
          <w:sz w:val="32"/>
          <w:szCs w:val="32"/>
        </w:rPr>
        <w:tab/>
      </w:r>
      <w:r w:rsidR="006C6E75">
        <w:rPr>
          <w:rFonts w:ascii="Angsana New" w:hAnsi="Angsana New" w:hint="cs"/>
          <w:b/>
          <w:bCs/>
          <w:sz w:val="32"/>
          <w:szCs w:val="32"/>
          <w:u w:val="single"/>
          <w:cs/>
        </w:rPr>
        <w:t>4</w:t>
      </w:r>
      <w:r w:rsidRPr="007210EF">
        <w:rPr>
          <w:rFonts w:ascii="Angsana New" w:hAnsi="Angsana New"/>
          <w:b/>
          <w:bCs/>
          <w:sz w:val="32"/>
          <w:szCs w:val="32"/>
          <w:u w:val="single"/>
        </w:rPr>
        <w:t>,</w:t>
      </w:r>
      <w:r w:rsidR="006C6E75">
        <w:rPr>
          <w:rFonts w:ascii="Angsana New" w:hAnsi="Angsana New" w:hint="cs"/>
          <w:b/>
          <w:bCs/>
          <w:sz w:val="32"/>
          <w:szCs w:val="32"/>
          <w:u w:val="single"/>
          <w:cs/>
        </w:rPr>
        <w:t>280</w:t>
      </w:r>
      <w:r w:rsidRPr="007210EF">
        <w:rPr>
          <w:rFonts w:ascii="Angsana New" w:hAnsi="Angsana New"/>
          <w:sz w:val="32"/>
          <w:szCs w:val="32"/>
        </w:rPr>
        <w:t xml:space="preserve">   </w:t>
      </w:r>
      <w:r w:rsidRPr="007210EF">
        <w:rPr>
          <w:rFonts w:ascii="Angsana New" w:hAnsi="Angsana New"/>
          <w:sz w:val="32"/>
          <w:szCs w:val="32"/>
          <w:cs/>
        </w:rPr>
        <w:t>บาท</w:t>
      </w:r>
      <w:r w:rsidRPr="007210EF">
        <w:rPr>
          <w:rFonts w:ascii="Angsana New" w:hAnsi="Angsana New"/>
          <w:sz w:val="32"/>
          <w:szCs w:val="32"/>
        </w:rPr>
        <w:t>/</w:t>
      </w:r>
      <w:r w:rsidRPr="007210EF">
        <w:rPr>
          <w:rFonts w:ascii="Angsana New" w:hAnsi="Angsana New"/>
          <w:sz w:val="32"/>
          <w:szCs w:val="32"/>
          <w:cs/>
        </w:rPr>
        <w:t>คน</w:t>
      </w:r>
    </w:p>
    <w:p w14:paraId="052650C2" w14:textId="77777777" w:rsidR="003E7BBB" w:rsidRPr="007210EF" w:rsidRDefault="003E7BBB" w:rsidP="006375D8">
      <w:pPr>
        <w:ind w:firstLine="720"/>
        <w:rPr>
          <w:rFonts w:ascii="Angsana New" w:hAnsi="Angsana New"/>
          <w:sz w:val="32"/>
          <w:szCs w:val="32"/>
        </w:rPr>
      </w:pPr>
      <w:r w:rsidRPr="007210EF">
        <w:rPr>
          <w:rFonts w:ascii="Angsana New" w:hAnsi="Angsana New"/>
          <w:sz w:val="32"/>
          <w:szCs w:val="32"/>
        </w:rPr>
        <w:t>(</w:t>
      </w:r>
      <w:r w:rsidRPr="007210EF">
        <w:rPr>
          <w:rFonts w:ascii="Angsana New" w:hAnsi="Angsana New"/>
          <w:sz w:val="32"/>
          <w:szCs w:val="32"/>
          <w:cs/>
        </w:rPr>
        <w:t>อัตรานี้รวมค่าเอกสาร</w:t>
      </w:r>
      <w:r w:rsidRPr="007210EF">
        <w:rPr>
          <w:rFonts w:ascii="Angsana New" w:hAnsi="Angsana New"/>
          <w:sz w:val="32"/>
          <w:szCs w:val="32"/>
        </w:rPr>
        <w:t xml:space="preserve"> </w:t>
      </w:r>
      <w:r w:rsidRPr="007210EF">
        <w:rPr>
          <w:rFonts w:ascii="Angsana New" w:hAnsi="Angsana New"/>
          <w:sz w:val="32"/>
          <w:szCs w:val="32"/>
          <w:cs/>
        </w:rPr>
        <w:t>อาหารว่าง</w:t>
      </w:r>
      <w:r w:rsidRPr="007210EF">
        <w:rPr>
          <w:rFonts w:ascii="Angsana New" w:hAnsi="Angsana New"/>
          <w:sz w:val="32"/>
          <w:szCs w:val="32"/>
        </w:rPr>
        <w:t xml:space="preserve"> </w:t>
      </w:r>
      <w:r w:rsidRPr="007210EF">
        <w:rPr>
          <w:rFonts w:ascii="Angsana New" w:hAnsi="Angsana New"/>
          <w:sz w:val="32"/>
          <w:szCs w:val="32"/>
          <w:cs/>
        </w:rPr>
        <w:t>อาห</w:t>
      </w:r>
      <w:r w:rsidR="00D40BFC" w:rsidRPr="007210EF">
        <w:rPr>
          <w:rFonts w:ascii="Angsana New" w:hAnsi="Angsana New"/>
          <w:sz w:val="32"/>
          <w:szCs w:val="32"/>
          <w:cs/>
        </w:rPr>
        <w:t>ารกลางวัน และภาษีมูลค่าเพิ่ม</w:t>
      </w:r>
      <w:r w:rsidRPr="007210EF">
        <w:rPr>
          <w:rFonts w:ascii="Angsana New" w:hAnsi="Angsana New"/>
          <w:sz w:val="32"/>
          <w:szCs w:val="32"/>
        </w:rPr>
        <w:t>)</w:t>
      </w:r>
    </w:p>
    <w:p w14:paraId="29F4E4DD" w14:textId="77777777" w:rsidR="00E31A4D" w:rsidRDefault="00003660" w:rsidP="006375D8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1C62BD">
        <w:rPr>
          <w:rFonts w:ascii="Angsana New" w:hAnsi="Angsana New"/>
          <w:b/>
          <w:bCs/>
          <w:sz w:val="32"/>
          <w:szCs w:val="32"/>
          <w:cs/>
        </w:rPr>
        <w:t xml:space="preserve">ค่าใช้จ่ายในการฝึกอบรมสามารถหักลดหย่อนภาษีได้ 200 </w:t>
      </w:r>
      <w:r w:rsidRPr="001C62BD">
        <w:rPr>
          <w:rFonts w:ascii="Angsana New" w:hAnsi="Angsana New"/>
          <w:b/>
          <w:bCs/>
          <w:sz w:val="32"/>
          <w:szCs w:val="32"/>
        </w:rPr>
        <w:t>%</w:t>
      </w:r>
    </w:p>
    <w:p w14:paraId="32FCC994" w14:textId="77777777" w:rsidR="000800DD" w:rsidRPr="0077571B" w:rsidRDefault="000800DD" w:rsidP="000800DD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Angsana New" w:eastAsia="Cordia New" w:hAnsi="Angsana New"/>
          <w:b/>
          <w:bCs/>
          <w:sz w:val="32"/>
          <w:szCs w:val="32"/>
        </w:rPr>
      </w:pPr>
      <w:r>
        <w:rPr>
          <w:rFonts w:ascii="Angsana New" w:eastAsia="Cordia New" w:hAnsi="Angsana New" w:hint="cs"/>
          <w:b/>
          <w:bCs/>
          <w:sz w:val="32"/>
          <w:szCs w:val="32"/>
          <w:cs/>
        </w:rPr>
        <w:t>หลักสูตรอยู่ระหว่างการขออนุมัตินับชั่วโมงการพัฒนาความรู้ต่อเนื่องทางวิชาชีพของ</w:t>
      </w:r>
      <w:r>
        <w:rPr>
          <w:rFonts w:ascii="Angsana New" w:eastAsia="Cordia New" w:hAnsi="Angsana New"/>
          <w:b/>
          <w:bCs/>
          <w:sz w:val="32"/>
          <w:szCs w:val="32"/>
        </w:rPr>
        <w:br/>
      </w:r>
      <w:r>
        <w:rPr>
          <w:rFonts w:ascii="Angsana New" w:eastAsia="Cordia New" w:hAnsi="Angsana New" w:hint="cs"/>
          <w:b/>
          <w:bCs/>
          <w:sz w:val="32"/>
          <w:szCs w:val="32"/>
          <w:cs/>
        </w:rPr>
        <w:t>ผู้ทำบัญชี</w:t>
      </w:r>
      <w:r>
        <w:rPr>
          <w:rFonts w:ascii="Angsana New" w:eastAsia="Cordia New" w:hAnsi="Angsana New"/>
          <w:b/>
          <w:bCs/>
          <w:sz w:val="32"/>
          <w:szCs w:val="32"/>
        </w:rPr>
        <w:t xml:space="preserve">(CPD) </w:t>
      </w:r>
      <w:r>
        <w:rPr>
          <w:rFonts w:ascii="Angsana New" w:eastAsia="Cordia New" w:hAnsi="Angsana New" w:hint="cs"/>
          <w:b/>
          <w:bCs/>
          <w:sz w:val="32"/>
          <w:szCs w:val="32"/>
          <w:cs/>
        </w:rPr>
        <w:t xml:space="preserve">และผู้สอบบัญชี </w:t>
      </w:r>
      <w:r>
        <w:rPr>
          <w:rFonts w:ascii="Angsana New" w:eastAsia="Cordia New" w:hAnsi="Angsana New"/>
          <w:b/>
          <w:bCs/>
          <w:sz w:val="32"/>
          <w:szCs w:val="32"/>
        </w:rPr>
        <w:t>(CPA)</w:t>
      </w:r>
    </w:p>
    <w:p w14:paraId="26CDFDB2" w14:textId="77777777" w:rsidR="009329C2" w:rsidRDefault="009329C2" w:rsidP="006375D8">
      <w:pPr>
        <w:rPr>
          <w:rFonts w:ascii="Angsana New" w:hAnsi="Angsana New"/>
          <w:sz w:val="32"/>
          <w:szCs w:val="32"/>
          <w:u w:val="single"/>
        </w:rPr>
      </w:pPr>
    </w:p>
    <w:p w14:paraId="478A61B7" w14:textId="77777777" w:rsidR="00666D5F" w:rsidRPr="00C9716B" w:rsidRDefault="00666D5F" w:rsidP="006375D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22D39155" w14:textId="77777777" w:rsidR="00666D5F" w:rsidRDefault="00666D5F" w:rsidP="006375D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297B3A47" w14:textId="77777777" w:rsidR="00666D5F" w:rsidRDefault="00666D5F" w:rsidP="006375D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77778BCF" w14:textId="77777777" w:rsidR="00394C52" w:rsidRPr="001C62BD" w:rsidRDefault="00394C52" w:rsidP="00394C52">
      <w:pPr>
        <w:rPr>
          <w:rFonts w:ascii="Angsana New" w:hAnsi="Angsana New"/>
          <w:sz w:val="32"/>
          <w:szCs w:val="32"/>
          <w:lang w:val="de-DE"/>
        </w:rPr>
      </w:pPr>
    </w:p>
    <w:sectPr w:rsidR="00394C52" w:rsidRPr="001C62BD" w:rsidSect="006A58CB">
      <w:pgSz w:w="11906" w:h="16838" w:code="9"/>
      <w:pgMar w:top="720" w:right="1133" w:bottom="36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79DA"/>
    <w:multiLevelType w:val="hybridMultilevel"/>
    <w:tmpl w:val="71961E50"/>
    <w:lvl w:ilvl="0" w:tplc="6BBA2F1A">
      <w:start w:val="1"/>
      <w:numFmt w:val="decimal"/>
      <w:lvlText w:val="%1."/>
      <w:lvlJc w:val="left"/>
      <w:pPr>
        <w:ind w:left="1080" w:hanging="360"/>
      </w:pPr>
      <w:rPr>
        <w:rFonts w:ascii="Cordia New" w:hAnsi="Cordia New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26375"/>
    <w:multiLevelType w:val="hybridMultilevel"/>
    <w:tmpl w:val="99DE46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46254"/>
    <w:multiLevelType w:val="multilevel"/>
    <w:tmpl w:val="97065B3C"/>
    <w:lvl w:ilvl="0">
      <w:start w:val="1"/>
      <w:numFmt w:val="decimal"/>
      <w:lvlText w:val="%1."/>
      <w:lvlJc w:val="left"/>
      <w:pPr>
        <w:ind w:left="360" w:hanging="360"/>
      </w:pPr>
      <w:rPr>
        <w:rFonts w:ascii="Angsana New" w:eastAsia="Calibri" w:hAnsi="Angsana New" w:cs="Angsana New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86"/>
        </w:tabs>
        <w:ind w:left="618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 w15:restartNumberingAfterBreak="0">
    <w:nsid w:val="126734AF"/>
    <w:multiLevelType w:val="multilevel"/>
    <w:tmpl w:val="690EB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2D9397E"/>
    <w:multiLevelType w:val="hybridMultilevel"/>
    <w:tmpl w:val="70C81AF8"/>
    <w:lvl w:ilvl="0" w:tplc="E2F45CA0">
      <w:start w:val="1"/>
      <w:numFmt w:val="decimal"/>
      <w:lvlText w:val="%1."/>
      <w:lvlJc w:val="left"/>
      <w:pPr>
        <w:ind w:left="720" w:hanging="360"/>
      </w:pPr>
      <w:rPr>
        <w:rFonts w:ascii="Cordia New" w:eastAsia="Times New Roman" w:hAnsi="Cordia New" w:cs="Angsana New"/>
        <w:b w:val="0"/>
        <w:bCs w:val="0"/>
        <w:sz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871A1"/>
    <w:multiLevelType w:val="hybridMultilevel"/>
    <w:tmpl w:val="138AFB58"/>
    <w:lvl w:ilvl="0" w:tplc="FE72ECAA">
      <w:start w:val="2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E5C1E"/>
    <w:multiLevelType w:val="hybridMultilevel"/>
    <w:tmpl w:val="D4F8CB16"/>
    <w:lvl w:ilvl="0" w:tplc="595CB108">
      <w:start w:val="17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308BC"/>
    <w:multiLevelType w:val="multilevel"/>
    <w:tmpl w:val="6F8CD1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0C341A0"/>
    <w:multiLevelType w:val="hybridMultilevel"/>
    <w:tmpl w:val="9D4AA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963080"/>
    <w:multiLevelType w:val="multilevel"/>
    <w:tmpl w:val="9320D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440"/>
      </w:pPr>
      <w:rPr>
        <w:rFonts w:hint="default"/>
      </w:rPr>
    </w:lvl>
  </w:abstractNum>
  <w:abstractNum w:abstractNumId="10" w15:restartNumberingAfterBreak="0">
    <w:nsid w:val="43375B39"/>
    <w:multiLevelType w:val="hybridMultilevel"/>
    <w:tmpl w:val="D464A9C2"/>
    <w:lvl w:ilvl="0" w:tplc="E4C4B606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694C13"/>
    <w:multiLevelType w:val="hybridMultilevel"/>
    <w:tmpl w:val="570E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941EBE">
      <w:start w:val="1"/>
      <w:numFmt w:val="decimal"/>
      <w:lvlText w:val="%2."/>
      <w:lvlJc w:val="left"/>
      <w:pPr>
        <w:ind w:left="1440" w:hanging="360"/>
      </w:pPr>
      <w:rPr>
        <w:rFonts w:ascii="Angsana New" w:eastAsia="Cordia New" w:hAnsi="Angsana New" w:cs="Angsana New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F734F"/>
    <w:multiLevelType w:val="hybridMultilevel"/>
    <w:tmpl w:val="E2BCF9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CB6B14"/>
    <w:multiLevelType w:val="multilevel"/>
    <w:tmpl w:val="638680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4" w15:restartNumberingAfterBreak="0">
    <w:nsid w:val="5D1B2FCB"/>
    <w:multiLevelType w:val="hybridMultilevel"/>
    <w:tmpl w:val="7BA83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C1F64"/>
    <w:multiLevelType w:val="hybridMultilevel"/>
    <w:tmpl w:val="D86A0B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AC0AAB"/>
    <w:multiLevelType w:val="hybridMultilevel"/>
    <w:tmpl w:val="342E3456"/>
    <w:lvl w:ilvl="0" w:tplc="C704734E">
      <w:numFmt w:val="bullet"/>
      <w:lvlText w:val="-"/>
      <w:lvlJc w:val="left"/>
      <w:pPr>
        <w:ind w:left="144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ED1839"/>
    <w:multiLevelType w:val="multilevel"/>
    <w:tmpl w:val="CC1CEC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B8E5B09"/>
    <w:multiLevelType w:val="hybridMultilevel"/>
    <w:tmpl w:val="356A76C0"/>
    <w:lvl w:ilvl="0" w:tplc="DA044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8"/>
  </w:num>
  <w:num w:numId="5">
    <w:abstractNumId w:val="3"/>
  </w:num>
  <w:num w:numId="6">
    <w:abstractNumId w:val="16"/>
  </w:num>
  <w:num w:numId="7">
    <w:abstractNumId w:val="8"/>
  </w:num>
  <w:num w:numId="8">
    <w:abstractNumId w:val="5"/>
  </w:num>
  <w:num w:numId="9">
    <w:abstractNumId w:val="15"/>
  </w:num>
  <w:num w:numId="10">
    <w:abstractNumId w:val="1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9"/>
  </w:num>
  <w:num w:numId="16">
    <w:abstractNumId w:val="7"/>
  </w:num>
  <w:num w:numId="17">
    <w:abstractNumId w:val="13"/>
  </w:num>
  <w:num w:numId="18">
    <w:abstractNumId w:val="6"/>
  </w:num>
  <w:num w:numId="1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25"/>
    <w:rsid w:val="00003660"/>
    <w:rsid w:val="00013A9A"/>
    <w:rsid w:val="00014A95"/>
    <w:rsid w:val="00033A10"/>
    <w:rsid w:val="00045A48"/>
    <w:rsid w:val="00045AF7"/>
    <w:rsid w:val="00066C01"/>
    <w:rsid w:val="000800DD"/>
    <w:rsid w:val="0008403A"/>
    <w:rsid w:val="000869A2"/>
    <w:rsid w:val="00095C5D"/>
    <w:rsid w:val="000B3765"/>
    <w:rsid w:val="000C09FC"/>
    <w:rsid w:val="000E5E77"/>
    <w:rsid w:val="000F4A19"/>
    <w:rsid w:val="001058B1"/>
    <w:rsid w:val="001145F4"/>
    <w:rsid w:val="00120D21"/>
    <w:rsid w:val="00120FC0"/>
    <w:rsid w:val="00121A7F"/>
    <w:rsid w:val="00130CF1"/>
    <w:rsid w:val="001345F5"/>
    <w:rsid w:val="0014039C"/>
    <w:rsid w:val="00144E2F"/>
    <w:rsid w:val="00145E8D"/>
    <w:rsid w:val="00154FFC"/>
    <w:rsid w:val="0015597F"/>
    <w:rsid w:val="00156FB9"/>
    <w:rsid w:val="001609A1"/>
    <w:rsid w:val="0016585A"/>
    <w:rsid w:val="0016748E"/>
    <w:rsid w:val="001812FA"/>
    <w:rsid w:val="0018234A"/>
    <w:rsid w:val="00183CE0"/>
    <w:rsid w:val="00186F73"/>
    <w:rsid w:val="0019030F"/>
    <w:rsid w:val="00197A4D"/>
    <w:rsid w:val="001A13CD"/>
    <w:rsid w:val="001A23D6"/>
    <w:rsid w:val="001B4491"/>
    <w:rsid w:val="001C226E"/>
    <w:rsid w:val="001C411E"/>
    <w:rsid w:val="001C62BD"/>
    <w:rsid w:val="001D38DB"/>
    <w:rsid w:val="001F46FA"/>
    <w:rsid w:val="00202F00"/>
    <w:rsid w:val="00203A05"/>
    <w:rsid w:val="00224C4B"/>
    <w:rsid w:val="00241202"/>
    <w:rsid w:val="0025214E"/>
    <w:rsid w:val="00257AF2"/>
    <w:rsid w:val="002605E8"/>
    <w:rsid w:val="00261830"/>
    <w:rsid w:val="00262378"/>
    <w:rsid w:val="002819F6"/>
    <w:rsid w:val="00283F5D"/>
    <w:rsid w:val="00285863"/>
    <w:rsid w:val="00285E69"/>
    <w:rsid w:val="00286170"/>
    <w:rsid w:val="0028626E"/>
    <w:rsid w:val="00295D0D"/>
    <w:rsid w:val="00297B33"/>
    <w:rsid w:val="00297CEF"/>
    <w:rsid w:val="002A13B5"/>
    <w:rsid w:val="002A35CD"/>
    <w:rsid w:val="002A3DF7"/>
    <w:rsid w:val="002C6409"/>
    <w:rsid w:val="002E5A37"/>
    <w:rsid w:val="002F68D2"/>
    <w:rsid w:val="003021BC"/>
    <w:rsid w:val="00306C0E"/>
    <w:rsid w:val="00311A19"/>
    <w:rsid w:val="003136CC"/>
    <w:rsid w:val="00316ACB"/>
    <w:rsid w:val="00324635"/>
    <w:rsid w:val="00326277"/>
    <w:rsid w:val="00334157"/>
    <w:rsid w:val="0034250C"/>
    <w:rsid w:val="00344A34"/>
    <w:rsid w:val="00355185"/>
    <w:rsid w:val="00367043"/>
    <w:rsid w:val="00370EA4"/>
    <w:rsid w:val="003751FD"/>
    <w:rsid w:val="003801F5"/>
    <w:rsid w:val="003807DF"/>
    <w:rsid w:val="00386B3B"/>
    <w:rsid w:val="00394C52"/>
    <w:rsid w:val="003A459D"/>
    <w:rsid w:val="003B0C96"/>
    <w:rsid w:val="003B4B9C"/>
    <w:rsid w:val="003D2EA4"/>
    <w:rsid w:val="003D4210"/>
    <w:rsid w:val="003E46CF"/>
    <w:rsid w:val="003E7BBB"/>
    <w:rsid w:val="003F1846"/>
    <w:rsid w:val="003F6E36"/>
    <w:rsid w:val="0041698A"/>
    <w:rsid w:val="004209B3"/>
    <w:rsid w:val="00423043"/>
    <w:rsid w:val="004240CF"/>
    <w:rsid w:val="00424E87"/>
    <w:rsid w:val="00431184"/>
    <w:rsid w:val="00441AFA"/>
    <w:rsid w:val="00445B15"/>
    <w:rsid w:val="004508BD"/>
    <w:rsid w:val="00456958"/>
    <w:rsid w:val="0047172A"/>
    <w:rsid w:val="004827A1"/>
    <w:rsid w:val="0049491D"/>
    <w:rsid w:val="004C735D"/>
    <w:rsid w:val="004E22EB"/>
    <w:rsid w:val="004F25D4"/>
    <w:rsid w:val="00511C0E"/>
    <w:rsid w:val="00522E0C"/>
    <w:rsid w:val="0054213F"/>
    <w:rsid w:val="00560B75"/>
    <w:rsid w:val="005648BA"/>
    <w:rsid w:val="005676C5"/>
    <w:rsid w:val="005758FA"/>
    <w:rsid w:val="00584924"/>
    <w:rsid w:val="00591E15"/>
    <w:rsid w:val="005A1714"/>
    <w:rsid w:val="005A41E3"/>
    <w:rsid w:val="005A446C"/>
    <w:rsid w:val="005B7D49"/>
    <w:rsid w:val="005D14F7"/>
    <w:rsid w:val="005D1D4E"/>
    <w:rsid w:val="005D3229"/>
    <w:rsid w:val="005D7415"/>
    <w:rsid w:val="005E675D"/>
    <w:rsid w:val="005F1CF9"/>
    <w:rsid w:val="00602EB4"/>
    <w:rsid w:val="00606A20"/>
    <w:rsid w:val="00615F2B"/>
    <w:rsid w:val="006237F6"/>
    <w:rsid w:val="00626B92"/>
    <w:rsid w:val="0063294E"/>
    <w:rsid w:val="006375D8"/>
    <w:rsid w:val="0064188B"/>
    <w:rsid w:val="00641CAF"/>
    <w:rsid w:val="00643F86"/>
    <w:rsid w:val="0064450D"/>
    <w:rsid w:val="00666D5F"/>
    <w:rsid w:val="00671F24"/>
    <w:rsid w:val="006807B8"/>
    <w:rsid w:val="0068799B"/>
    <w:rsid w:val="00690AFA"/>
    <w:rsid w:val="00690F07"/>
    <w:rsid w:val="00691E43"/>
    <w:rsid w:val="006956B4"/>
    <w:rsid w:val="006A0DB1"/>
    <w:rsid w:val="006A58CB"/>
    <w:rsid w:val="006A5A88"/>
    <w:rsid w:val="006B7207"/>
    <w:rsid w:val="006C5E25"/>
    <w:rsid w:val="006C6E75"/>
    <w:rsid w:val="006E0411"/>
    <w:rsid w:val="006E0A38"/>
    <w:rsid w:val="006F2E30"/>
    <w:rsid w:val="0070034D"/>
    <w:rsid w:val="0070259A"/>
    <w:rsid w:val="007034D8"/>
    <w:rsid w:val="00704479"/>
    <w:rsid w:val="007170A0"/>
    <w:rsid w:val="007210EF"/>
    <w:rsid w:val="007517B6"/>
    <w:rsid w:val="00755403"/>
    <w:rsid w:val="00766656"/>
    <w:rsid w:val="00771C59"/>
    <w:rsid w:val="00773F5E"/>
    <w:rsid w:val="0077571B"/>
    <w:rsid w:val="00780DD7"/>
    <w:rsid w:val="00785E58"/>
    <w:rsid w:val="00786CA9"/>
    <w:rsid w:val="007939AA"/>
    <w:rsid w:val="007939B7"/>
    <w:rsid w:val="00797CDE"/>
    <w:rsid w:val="007A58F1"/>
    <w:rsid w:val="007D1D24"/>
    <w:rsid w:val="007F53F8"/>
    <w:rsid w:val="007F5915"/>
    <w:rsid w:val="00805314"/>
    <w:rsid w:val="00817981"/>
    <w:rsid w:val="00822B95"/>
    <w:rsid w:val="008245B5"/>
    <w:rsid w:val="008443EC"/>
    <w:rsid w:val="00845AAE"/>
    <w:rsid w:val="00853971"/>
    <w:rsid w:val="00862ADD"/>
    <w:rsid w:val="00866EEE"/>
    <w:rsid w:val="00894E4A"/>
    <w:rsid w:val="008A0C08"/>
    <w:rsid w:val="008A2C0D"/>
    <w:rsid w:val="008B1882"/>
    <w:rsid w:val="008C0F32"/>
    <w:rsid w:val="008C1B75"/>
    <w:rsid w:val="008D5B00"/>
    <w:rsid w:val="00911340"/>
    <w:rsid w:val="009138B3"/>
    <w:rsid w:val="00913B4D"/>
    <w:rsid w:val="009218EA"/>
    <w:rsid w:val="009329C2"/>
    <w:rsid w:val="009408A7"/>
    <w:rsid w:val="00944116"/>
    <w:rsid w:val="00944C74"/>
    <w:rsid w:val="00951EEF"/>
    <w:rsid w:val="00954D20"/>
    <w:rsid w:val="00974A4F"/>
    <w:rsid w:val="009768E7"/>
    <w:rsid w:val="0097763C"/>
    <w:rsid w:val="00982CF7"/>
    <w:rsid w:val="00982CF9"/>
    <w:rsid w:val="00985036"/>
    <w:rsid w:val="009911C9"/>
    <w:rsid w:val="00992D80"/>
    <w:rsid w:val="00997147"/>
    <w:rsid w:val="009A4367"/>
    <w:rsid w:val="009A6531"/>
    <w:rsid w:val="009B46BB"/>
    <w:rsid w:val="009C05C9"/>
    <w:rsid w:val="009C6950"/>
    <w:rsid w:val="009C7680"/>
    <w:rsid w:val="009F0EDF"/>
    <w:rsid w:val="00A06AFB"/>
    <w:rsid w:val="00A258B5"/>
    <w:rsid w:val="00A271CA"/>
    <w:rsid w:val="00A40BE7"/>
    <w:rsid w:val="00A864E4"/>
    <w:rsid w:val="00A87D18"/>
    <w:rsid w:val="00A92C49"/>
    <w:rsid w:val="00A93A80"/>
    <w:rsid w:val="00A9514D"/>
    <w:rsid w:val="00AA0F55"/>
    <w:rsid w:val="00AA138C"/>
    <w:rsid w:val="00AA6BB6"/>
    <w:rsid w:val="00AC7B14"/>
    <w:rsid w:val="00AD582E"/>
    <w:rsid w:val="00AE3401"/>
    <w:rsid w:val="00AF1366"/>
    <w:rsid w:val="00B15D92"/>
    <w:rsid w:val="00B20539"/>
    <w:rsid w:val="00B30D9A"/>
    <w:rsid w:val="00B4231A"/>
    <w:rsid w:val="00B45BF7"/>
    <w:rsid w:val="00B50A05"/>
    <w:rsid w:val="00B510C2"/>
    <w:rsid w:val="00B5469B"/>
    <w:rsid w:val="00B66E67"/>
    <w:rsid w:val="00B70B3D"/>
    <w:rsid w:val="00B97C2C"/>
    <w:rsid w:val="00BB7EDA"/>
    <w:rsid w:val="00BC4DCE"/>
    <w:rsid w:val="00BD6DDB"/>
    <w:rsid w:val="00BF4844"/>
    <w:rsid w:val="00BF5250"/>
    <w:rsid w:val="00C02EE7"/>
    <w:rsid w:val="00C05E9D"/>
    <w:rsid w:val="00C07C2B"/>
    <w:rsid w:val="00C4110F"/>
    <w:rsid w:val="00C5376A"/>
    <w:rsid w:val="00C61AE4"/>
    <w:rsid w:val="00C6477B"/>
    <w:rsid w:val="00C71146"/>
    <w:rsid w:val="00C76E59"/>
    <w:rsid w:val="00C8437E"/>
    <w:rsid w:val="00C8589D"/>
    <w:rsid w:val="00C9716B"/>
    <w:rsid w:val="00CA01CC"/>
    <w:rsid w:val="00CA5BAF"/>
    <w:rsid w:val="00CA7DBD"/>
    <w:rsid w:val="00CC2FDB"/>
    <w:rsid w:val="00CD71AA"/>
    <w:rsid w:val="00CE109B"/>
    <w:rsid w:val="00CE6B6A"/>
    <w:rsid w:val="00CF65B1"/>
    <w:rsid w:val="00D054AA"/>
    <w:rsid w:val="00D06B98"/>
    <w:rsid w:val="00D151B3"/>
    <w:rsid w:val="00D16AB6"/>
    <w:rsid w:val="00D1748B"/>
    <w:rsid w:val="00D2139E"/>
    <w:rsid w:val="00D215EA"/>
    <w:rsid w:val="00D24E9C"/>
    <w:rsid w:val="00D343AF"/>
    <w:rsid w:val="00D36292"/>
    <w:rsid w:val="00D37AEF"/>
    <w:rsid w:val="00D40BFC"/>
    <w:rsid w:val="00D4368D"/>
    <w:rsid w:val="00D464D9"/>
    <w:rsid w:val="00D5155A"/>
    <w:rsid w:val="00D611B5"/>
    <w:rsid w:val="00D620A7"/>
    <w:rsid w:val="00D70B17"/>
    <w:rsid w:val="00D75727"/>
    <w:rsid w:val="00D769BB"/>
    <w:rsid w:val="00D92765"/>
    <w:rsid w:val="00DA44ED"/>
    <w:rsid w:val="00DC5178"/>
    <w:rsid w:val="00DC5D73"/>
    <w:rsid w:val="00DD3347"/>
    <w:rsid w:val="00DD666B"/>
    <w:rsid w:val="00DD7188"/>
    <w:rsid w:val="00DF4701"/>
    <w:rsid w:val="00DF7B13"/>
    <w:rsid w:val="00E15E3C"/>
    <w:rsid w:val="00E1761F"/>
    <w:rsid w:val="00E176F2"/>
    <w:rsid w:val="00E22865"/>
    <w:rsid w:val="00E31A4D"/>
    <w:rsid w:val="00E33059"/>
    <w:rsid w:val="00E36EE4"/>
    <w:rsid w:val="00E42D30"/>
    <w:rsid w:val="00E43965"/>
    <w:rsid w:val="00E52883"/>
    <w:rsid w:val="00E53EA4"/>
    <w:rsid w:val="00E72B46"/>
    <w:rsid w:val="00E7381B"/>
    <w:rsid w:val="00E75FD6"/>
    <w:rsid w:val="00E955BC"/>
    <w:rsid w:val="00E95775"/>
    <w:rsid w:val="00E96461"/>
    <w:rsid w:val="00EA6C8D"/>
    <w:rsid w:val="00EC0590"/>
    <w:rsid w:val="00EC35D3"/>
    <w:rsid w:val="00ED2996"/>
    <w:rsid w:val="00EE307C"/>
    <w:rsid w:val="00EE39E8"/>
    <w:rsid w:val="00EE582C"/>
    <w:rsid w:val="00F10387"/>
    <w:rsid w:val="00F10C87"/>
    <w:rsid w:val="00F21016"/>
    <w:rsid w:val="00F23D67"/>
    <w:rsid w:val="00F352E0"/>
    <w:rsid w:val="00F4136D"/>
    <w:rsid w:val="00F42E96"/>
    <w:rsid w:val="00F44F58"/>
    <w:rsid w:val="00F45CF3"/>
    <w:rsid w:val="00F618BB"/>
    <w:rsid w:val="00F63A71"/>
    <w:rsid w:val="00F64F2D"/>
    <w:rsid w:val="00F74D29"/>
    <w:rsid w:val="00F7519C"/>
    <w:rsid w:val="00F82996"/>
    <w:rsid w:val="00FB1DE1"/>
    <w:rsid w:val="00FB4620"/>
    <w:rsid w:val="00FB4A3D"/>
    <w:rsid w:val="00FC45BD"/>
    <w:rsid w:val="00FD34D4"/>
    <w:rsid w:val="00FD4537"/>
    <w:rsid w:val="00FE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364207"/>
  <w15:docId w15:val="{56584227-E601-4AD3-A774-C79B17C6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3294E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63294E"/>
    <w:pPr>
      <w:keepNext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3294E"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3294E"/>
    <w:pPr>
      <w:keepNext/>
      <w:ind w:firstLine="720"/>
      <w:outlineLvl w:val="2"/>
    </w:pPr>
    <w:rPr>
      <w:rFonts w:ascii="Angsana New" w:hAnsi="Angsana New"/>
      <w:sz w:val="32"/>
      <w:szCs w:val="32"/>
    </w:rPr>
  </w:style>
  <w:style w:type="paragraph" w:styleId="Heading4">
    <w:name w:val="heading 4"/>
    <w:basedOn w:val="Normal"/>
    <w:next w:val="Normal"/>
    <w:qFormat/>
    <w:rsid w:val="0063294E"/>
    <w:pPr>
      <w:keepNext/>
      <w:ind w:firstLine="720"/>
      <w:outlineLvl w:val="3"/>
    </w:pPr>
    <w:rPr>
      <w:rFonts w:ascii="Angsana New" w:hAnsi="Angsana New"/>
      <w:b/>
      <w:bCs/>
      <w:i/>
      <w:iCs/>
      <w:sz w:val="36"/>
      <w:szCs w:val="36"/>
    </w:rPr>
  </w:style>
  <w:style w:type="paragraph" w:styleId="Heading5">
    <w:name w:val="heading 5"/>
    <w:basedOn w:val="Normal"/>
    <w:next w:val="Normal"/>
    <w:qFormat/>
    <w:rsid w:val="0063294E"/>
    <w:pPr>
      <w:keepNext/>
      <w:spacing w:line="240" w:lineRule="atLeast"/>
      <w:ind w:left="720" w:firstLine="720"/>
      <w:outlineLvl w:val="4"/>
    </w:pPr>
    <w:rPr>
      <w:rFonts w:ascii="BrowalliaUPC" w:hAnsi="BrowalliaUPC" w:cs="BrowalliaUPC"/>
      <w:b/>
      <w:bCs/>
    </w:rPr>
  </w:style>
  <w:style w:type="paragraph" w:styleId="Heading6">
    <w:name w:val="heading 6"/>
    <w:basedOn w:val="Normal"/>
    <w:next w:val="Normal"/>
    <w:qFormat/>
    <w:rsid w:val="0063294E"/>
    <w:pPr>
      <w:keepNext/>
      <w:jc w:val="center"/>
      <w:outlineLvl w:val="5"/>
    </w:pPr>
    <w:rPr>
      <w:rFonts w:ascii="Angsana New" w:hAnsi="Angsana New"/>
      <w:b/>
      <w:bCs/>
      <w:sz w:val="34"/>
      <w:szCs w:val="34"/>
    </w:rPr>
  </w:style>
  <w:style w:type="paragraph" w:styleId="Heading7">
    <w:name w:val="heading 7"/>
    <w:basedOn w:val="Normal"/>
    <w:next w:val="Normal"/>
    <w:qFormat/>
    <w:rsid w:val="0063294E"/>
    <w:pPr>
      <w:keepNext/>
      <w:ind w:left="2160" w:hanging="2160"/>
      <w:outlineLvl w:val="6"/>
    </w:pPr>
    <w:rPr>
      <w:rFonts w:ascii="Angsana New" w:eastAsia="Angsana New" w:hAnsi="Angsana New"/>
      <w:b/>
      <w:bCs/>
      <w:color w:val="800080"/>
      <w:sz w:val="32"/>
      <w:szCs w:val="32"/>
    </w:rPr>
  </w:style>
  <w:style w:type="paragraph" w:styleId="Heading8">
    <w:name w:val="heading 8"/>
    <w:basedOn w:val="Normal"/>
    <w:next w:val="Normal"/>
    <w:qFormat/>
    <w:rsid w:val="0063294E"/>
    <w:pPr>
      <w:keepNext/>
      <w:outlineLvl w:val="7"/>
    </w:pPr>
    <w:rPr>
      <w:rFonts w:ascii="Angsana New" w:eastAsia="Angsana New" w:hAnsi="Angsana New"/>
      <w:snapToGrid w:val="0"/>
      <w:color w:val="000000"/>
      <w:sz w:val="32"/>
      <w:szCs w:val="32"/>
    </w:rPr>
  </w:style>
  <w:style w:type="paragraph" w:styleId="Heading9">
    <w:name w:val="heading 9"/>
    <w:basedOn w:val="Normal"/>
    <w:next w:val="Normal"/>
    <w:qFormat/>
    <w:rsid w:val="0063294E"/>
    <w:pPr>
      <w:keepNext/>
      <w:jc w:val="center"/>
      <w:outlineLvl w:val="8"/>
    </w:pPr>
    <w:rPr>
      <w:rFonts w:ascii="Angsana New" w:hAnsi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rowalliaUPC17">
    <w:name w:val="ลักษณะ (ไทยและอื่นๆ) BrowalliaUPC 17 พ."/>
    <w:basedOn w:val="DefaultParagraphFont"/>
    <w:rsid w:val="0063294E"/>
    <w:rPr>
      <w:rFonts w:ascii="BrowalliaUPC" w:eastAsia="BrowalliaUPC" w:hAnsi="BrowalliaUPC" w:cs="BrowalliaUPC"/>
      <w:sz w:val="34"/>
      <w:szCs w:val="34"/>
      <w:lang w:bidi="th-TH"/>
    </w:rPr>
  </w:style>
  <w:style w:type="paragraph" w:styleId="Subtitle">
    <w:name w:val="Subtitle"/>
    <w:basedOn w:val="Normal"/>
    <w:qFormat/>
    <w:rsid w:val="0063294E"/>
    <w:rPr>
      <w:b/>
      <w:bCs/>
      <w:sz w:val="36"/>
      <w:szCs w:val="36"/>
    </w:rPr>
  </w:style>
  <w:style w:type="paragraph" w:styleId="BodyTextIndent">
    <w:name w:val="Body Text Indent"/>
    <w:basedOn w:val="Normal"/>
    <w:rsid w:val="0063294E"/>
    <w:pPr>
      <w:ind w:firstLine="720"/>
    </w:pPr>
  </w:style>
  <w:style w:type="paragraph" w:styleId="ListParagraph">
    <w:name w:val="List Paragraph"/>
    <w:basedOn w:val="Normal"/>
    <w:uiPriority w:val="34"/>
    <w:qFormat/>
    <w:rsid w:val="00B45BF7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Heading3Char">
    <w:name w:val="Heading 3 Char"/>
    <w:basedOn w:val="DefaultParagraphFont"/>
    <w:link w:val="Heading3"/>
    <w:rsid w:val="004C735D"/>
    <w:rPr>
      <w:rFonts w:ascii="Angsana New" w:eastAsia="Cordia New" w:hAnsi="Angsana New" w:cs="Angsana New"/>
      <w:sz w:val="32"/>
      <w:szCs w:val="32"/>
      <w:lang w:val="en-US" w:eastAsia="en-US" w:bidi="th-TH"/>
    </w:rPr>
  </w:style>
  <w:style w:type="character" w:customStyle="1" w:styleId="Heading1Char">
    <w:name w:val="Heading 1 Char"/>
    <w:basedOn w:val="DefaultParagraphFont"/>
    <w:link w:val="Heading1"/>
    <w:rsid w:val="004C735D"/>
    <w:rPr>
      <w:rFonts w:ascii="Angsana New" w:eastAsia="Cordia New" w:hAnsi="Angsana New" w:cs="Angsana New"/>
      <w:sz w:val="32"/>
      <w:szCs w:val="32"/>
      <w:lang w:val="en-US" w:eastAsia="en-US" w:bidi="th-TH"/>
    </w:rPr>
  </w:style>
  <w:style w:type="character" w:customStyle="1" w:styleId="Heading2Char">
    <w:name w:val="Heading 2 Char"/>
    <w:basedOn w:val="DefaultParagraphFont"/>
    <w:link w:val="Heading2"/>
    <w:rsid w:val="00F4136D"/>
    <w:rPr>
      <w:rFonts w:ascii="Angsana New" w:hAnsi="Angsana New"/>
      <w:b/>
      <w:bCs/>
      <w:sz w:val="32"/>
      <w:szCs w:val="32"/>
    </w:rPr>
  </w:style>
  <w:style w:type="character" w:customStyle="1" w:styleId="sslbl2">
    <w:name w:val="sslbl2"/>
    <w:basedOn w:val="DefaultParagraphFont"/>
    <w:rsid w:val="00F4136D"/>
    <w:rPr>
      <w:rFonts w:ascii="MS Sans Serif" w:hAnsi="MS Sans Serif" w:hint="default"/>
      <w:strike w:val="0"/>
      <w:dstrike w:val="0"/>
      <w:color w:val="000000"/>
      <w:sz w:val="21"/>
      <w:szCs w:val="21"/>
      <w:u w:val="none"/>
      <w:effect w:val="none"/>
    </w:rPr>
  </w:style>
  <w:style w:type="paragraph" w:styleId="BalloonText">
    <w:name w:val="Balloon Text"/>
    <w:basedOn w:val="Normal"/>
    <w:link w:val="BalloonTextChar"/>
    <w:rsid w:val="00FD453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FD4537"/>
    <w:rPr>
      <w:rFonts w:ascii="Tahoma" w:hAnsi="Tahoma"/>
      <w:sz w:val="16"/>
    </w:rPr>
  </w:style>
  <w:style w:type="character" w:styleId="Hyperlink">
    <w:name w:val="Hyperlink"/>
    <w:basedOn w:val="DefaultParagraphFont"/>
    <w:rsid w:val="005A4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850A4-2E62-43E7-8B96-D7E01209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หลักสูตร กลยุทธ์การสร้างสัมพันธภาพกับลูกค้า เพื่อความสำเร็จในธุรกิจ</vt:lpstr>
    </vt:vector>
  </TitlesOfParts>
  <Company>ic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 กลยุทธ์การสร้างสัมพันธภาพกับลูกค้า เพื่อความสำเร็จในธุรกิจ</dc:title>
  <dc:creator>eang</dc:creator>
  <cp:lastModifiedBy>วิลาสินี สารสุข</cp:lastModifiedBy>
  <cp:revision>2</cp:revision>
  <cp:lastPrinted>2018-03-23T08:33:00Z</cp:lastPrinted>
  <dcterms:created xsi:type="dcterms:W3CDTF">2019-10-11T03:00:00Z</dcterms:created>
  <dcterms:modified xsi:type="dcterms:W3CDTF">2019-10-11T03:00:00Z</dcterms:modified>
</cp:coreProperties>
</file>